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5183" w14:textId="4444D19E" w:rsidR="0015604D" w:rsidRDefault="0015604D" w:rsidP="00B12F76">
      <w:pPr>
        <w:pBdr>
          <w:top w:val="single" w:sz="4" w:space="1" w:color="auto"/>
          <w:left w:val="single" w:sz="4" w:space="4" w:color="auto"/>
          <w:bottom w:val="single" w:sz="4" w:space="1" w:color="auto"/>
          <w:right w:val="single" w:sz="4" w:space="4" w:color="auto"/>
        </w:pBdr>
        <w:shd w:val="clear" w:color="auto" w:fill="2605E9"/>
        <w:spacing w:line="360" w:lineRule="auto"/>
        <w:jc w:val="center"/>
        <w:rPr>
          <w:sz w:val="24"/>
          <w:szCs w:val="24"/>
        </w:rPr>
      </w:pPr>
      <w:r w:rsidRPr="001C0C76">
        <w:rPr>
          <w:b/>
          <w:bCs/>
          <w:color w:val="FFFFFF"/>
          <w:sz w:val="28"/>
          <w:szCs w:val="28"/>
        </w:rPr>
        <w:t>Διαδικασία έναρξης της Πρακτικής Άσκησης των φοιτητών</w:t>
      </w:r>
      <w:r w:rsidR="00B12F76">
        <w:rPr>
          <w:b/>
          <w:bCs/>
          <w:color w:val="FFFFFF"/>
          <w:sz w:val="28"/>
          <w:szCs w:val="28"/>
        </w:rPr>
        <w:t xml:space="preserve"> των Τμημάτων</w:t>
      </w:r>
      <w:r w:rsidR="00913E04">
        <w:rPr>
          <w:b/>
          <w:bCs/>
          <w:color w:val="FFFFFF"/>
          <w:sz w:val="28"/>
          <w:szCs w:val="28"/>
        </w:rPr>
        <w:t xml:space="preserve"> </w:t>
      </w:r>
      <w:r w:rsidR="00913E04" w:rsidRPr="00913E04">
        <w:rPr>
          <w:b/>
          <w:bCs/>
          <w:sz w:val="28"/>
          <w:szCs w:val="28"/>
          <w:u w:val="single"/>
        </w:rPr>
        <w:t>του πρώην ΤΕΙ</w:t>
      </w:r>
      <w:r w:rsidRPr="00913E04">
        <w:rPr>
          <w:b/>
          <w:bCs/>
          <w:sz w:val="28"/>
          <w:szCs w:val="28"/>
        </w:rPr>
        <w:t xml:space="preserve"> </w:t>
      </w:r>
      <w:r w:rsidRPr="001C0C76">
        <w:rPr>
          <w:b/>
          <w:bCs/>
          <w:color w:val="FFFFFF"/>
          <w:sz w:val="28"/>
          <w:szCs w:val="28"/>
        </w:rPr>
        <w:t>μέσω ΕΣΠΑ του Ε.Π</w:t>
      </w:r>
      <w:r w:rsidR="00B12F76" w:rsidRPr="001C0C76">
        <w:rPr>
          <w:b/>
          <w:bCs/>
          <w:color w:val="FFFFFF"/>
          <w:sz w:val="28"/>
          <w:szCs w:val="28"/>
        </w:rPr>
        <w:t xml:space="preserve">." </w:t>
      </w:r>
      <w:r w:rsidR="00B12F76">
        <w:rPr>
          <w:b/>
          <w:bCs/>
          <w:color w:val="FFFFFF"/>
          <w:sz w:val="28"/>
          <w:szCs w:val="28"/>
        </w:rPr>
        <w:t>Ανθρώπινο Δυναμικό και Κοινωνική Συνοχή</w:t>
      </w:r>
      <w:r w:rsidR="00B12F76" w:rsidRPr="001C0C76">
        <w:rPr>
          <w:b/>
          <w:bCs/>
          <w:color w:val="FFFFFF"/>
          <w:sz w:val="28"/>
          <w:szCs w:val="28"/>
        </w:rPr>
        <w:t>" της πράξης "</w:t>
      </w:r>
      <w:r w:rsidR="00B12F76" w:rsidRPr="001C0C76">
        <w:rPr>
          <w:b/>
          <w:bCs/>
          <w:iCs/>
          <w:color w:val="FFFFFF"/>
          <w:sz w:val="28"/>
          <w:szCs w:val="28"/>
        </w:rPr>
        <w:t xml:space="preserve">Πρακτική Άσκηση Τριτοβάθμιας Εκπαίδευσης του </w:t>
      </w:r>
      <w:r w:rsidR="00B12F76">
        <w:rPr>
          <w:b/>
          <w:bCs/>
          <w:iCs/>
          <w:color w:val="FFFFFF"/>
          <w:sz w:val="28"/>
          <w:szCs w:val="28"/>
        </w:rPr>
        <w:t>Διεθνούς Πανεπιστημίου της Ελλάδος</w:t>
      </w:r>
      <w:r w:rsidR="00B12F76" w:rsidRPr="001C0C76">
        <w:rPr>
          <w:b/>
          <w:bCs/>
          <w:color w:val="FFFFFF"/>
          <w:sz w:val="28"/>
          <w:szCs w:val="28"/>
        </w:rPr>
        <w:t xml:space="preserve">", με </w:t>
      </w:r>
      <w:r w:rsidR="00B12F76" w:rsidRPr="001C0C76">
        <w:rPr>
          <w:b/>
          <w:bCs/>
          <w:color w:val="FFFFFF"/>
          <w:sz w:val="28"/>
          <w:szCs w:val="28"/>
          <w:lang w:val="en-US"/>
        </w:rPr>
        <w:t>MIS</w:t>
      </w:r>
      <w:r w:rsidR="00B12F76" w:rsidRPr="001C0C76">
        <w:rPr>
          <w:b/>
          <w:bCs/>
          <w:color w:val="FFFFFF"/>
          <w:sz w:val="28"/>
          <w:szCs w:val="28"/>
        </w:rPr>
        <w:t xml:space="preserve"> </w:t>
      </w:r>
      <w:r w:rsidR="00B12F76">
        <w:rPr>
          <w:b/>
          <w:bCs/>
          <w:color w:val="FFFFFF"/>
          <w:sz w:val="28"/>
          <w:szCs w:val="28"/>
        </w:rPr>
        <w:t>6004526</w:t>
      </w:r>
    </w:p>
    <w:p w14:paraId="2DCFEBD9" w14:textId="27818EE1" w:rsidR="00B12F76" w:rsidRDefault="0015604D" w:rsidP="00B12F76">
      <w:pPr>
        <w:spacing w:line="360" w:lineRule="auto"/>
        <w:jc w:val="both"/>
        <w:rPr>
          <w:sz w:val="24"/>
          <w:szCs w:val="24"/>
        </w:rPr>
      </w:pPr>
      <w:r w:rsidRPr="008904BC">
        <w:rPr>
          <w:sz w:val="24"/>
          <w:szCs w:val="24"/>
        </w:rPr>
        <w:tab/>
      </w:r>
    </w:p>
    <w:p w14:paraId="39E1F30D" w14:textId="30531D9D" w:rsidR="0015604D" w:rsidRPr="00A31638" w:rsidRDefault="00B12F76" w:rsidP="00B12F76">
      <w:pPr>
        <w:spacing w:line="360" w:lineRule="auto"/>
        <w:jc w:val="both"/>
        <w:rPr>
          <w:rFonts w:ascii="Tahoma" w:hAnsi="Tahoma" w:cs="Tahoma"/>
          <w:b/>
          <w:bCs/>
        </w:rPr>
      </w:pPr>
      <w:r>
        <w:rPr>
          <w:rFonts w:ascii="Tahoma" w:hAnsi="Tahoma" w:cs="Tahoma"/>
          <w:b/>
          <w:bCs/>
          <w:noProof/>
          <w:color w:val="2605E9"/>
          <w:sz w:val="32"/>
          <w:szCs w:val="32"/>
          <w:bdr w:val="single" w:sz="4" w:space="0" w:color="auto"/>
          <w:lang w:eastAsia="el-GR"/>
        </w:rPr>
        <w:drawing>
          <wp:anchor distT="0" distB="0" distL="114300" distR="114300" simplePos="0" relativeHeight="251659264" behindDoc="1" locked="0" layoutInCell="1" allowOverlap="1" wp14:anchorId="05E88D6F" wp14:editId="05738D7D">
            <wp:simplePos x="0" y="0"/>
            <wp:positionH relativeFrom="column">
              <wp:posOffset>676275</wp:posOffset>
            </wp:positionH>
            <wp:positionV relativeFrom="paragraph">
              <wp:posOffset>2713990</wp:posOffset>
            </wp:positionV>
            <wp:extent cx="3895725" cy="2790825"/>
            <wp:effectExtent l="0" t="0" r="9525" b="9525"/>
            <wp:wrapTight wrapText="bothSides">
              <wp:wrapPolygon edited="0">
                <wp:start x="0" y="0"/>
                <wp:lineTo x="0" y="21526"/>
                <wp:lineTo x="21547" y="21526"/>
                <wp:lineTo x="21547" y="0"/>
                <wp:lineTo x="0" y="0"/>
              </wp:wrapPolygon>
            </wp:wrapTight>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anchor>
        </w:drawing>
      </w:r>
      <w:r w:rsidRPr="00B12F76">
        <w:rPr>
          <w:rFonts w:ascii="Tahoma" w:hAnsi="Tahoma" w:cs="Tahoma"/>
        </w:rPr>
        <w:t xml:space="preserve">Το Πρόγραμμα «Ανθρώπινο Δυναμικό και Κοινωνική Συνοχή», αποτελεί </w:t>
      </w:r>
      <w:r w:rsidRPr="00B12F76">
        <w:rPr>
          <w:rFonts w:ascii="Verdana" w:hAnsi="Verdana"/>
        </w:rPr>
        <w:t>το «</w:t>
      </w:r>
      <w:r w:rsidRPr="00B12F76">
        <w:rPr>
          <w:rFonts w:ascii="Tahoma" w:hAnsi="Tahoma" w:cs="Tahoma"/>
          <w:b/>
          <w:bCs/>
        </w:rPr>
        <w:t>Εταιρικό Σύμφωνο Περιφερειακής Ανάπτυξης 2021-2027» («ΕΣΠΑ 2021-2027»),</w:t>
      </w:r>
      <w:r w:rsidRPr="00B12F76">
        <w:rPr>
          <w:rFonts w:ascii="Verdana" w:hAnsi="Verdana"/>
        </w:rPr>
        <w:t xml:space="preserve"> </w:t>
      </w:r>
      <w:r w:rsidRPr="00B12F76">
        <w:rPr>
          <w:rFonts w:ascii="Tahoma" w:hAnsi="Tahoma" w:cs="Tahoma"/>
        </w:rPr>
        <w:t>μέσω του οποίου χρηματοδοτούνται δράσεις για την εκπαίδευση σε όλες τις βαθμίδες του εκπαιδευτικού συστήματος, τη σύνδεση της 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 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r>
        <w:rPr>
          <w:rFonts w:ascii="Tahoma" w:hAnsi="Tahoma" w:cs="Tahoma"/>
        </w:rPr>
        <w:t>.</w:t>
      </w:r>
    </w:p>
    <w:p w14:paraId="2C35FBD0" w14:textId="4FDE30A6"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lastRenderedPageBreak/>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000000"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000000"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Default="0015604D" w:rsidP="00A31638">
      <w:pPr>
        <w:spacing w:line="360" w:lineRule="auto"/>
        <w:rPr>
          <w:rFonts w:ascii="Tahoma" w:hAnsi="Tahoma" w:cs="Tahoma"/>
        </w:rPr>
      </w:pPr>
    </w:p>
    <w:p w14:paraId="5280C9FE" w14:textId="77777777" w:rsidR="00B12F76" w:rsidRDefault="00B12F76" w:rsidP="00A31638">
      <w:pPr>
        <w:spacing w:line="360" w:lineRule="auto"/>
        <w:rPr>
          <w:rFonts w:ascii="Tahoma" w:hAnsi="Tahoma" w:cs="Tahoma"/>
        </w:rPr>
      </w:pPr>
    </w:p>
    <w:p w14:paraId="1F64AEC0" w14:textId="77777777" w:rsidR="00B12F76" w:rsidRDefault="00B12F76" w:rsidP="00A31638">
      <w:pPr>
        <w:spacing w:line="360" w:lineRule="auto"/>
        <w:rPr>
          <w:rFonts w:ascii="Tahoma" w:hAnsi="Tahoma" w:cs="Tahoma"/>
        </w:rPr>
      </w:pPr>
    </w:p>
    <w:p w14:paraId="721A0223" w14:textId="77777777" w:rsidR="00B12F76" w:rsidRDefault="00B12F76" w:rsidP="00A31638">
      <w:pPr>
        <w:spacing w:line="360" w:lineRule="auto"/>
        <w:rPr>
          <w:rFonts w:ascii="Tahoma" w:hAnsi="Tahoma" w:cs="Tahoma"/>
        </w:rPr>
      </w:pPr>
    </w:p>
    <w:p w14:paraId="6EA7D894" w14:textId="77777777" w:rsidR="00B12F76" w:rsidRDefault="00B12F76" w:rsidP="00A31638">
      <w:pPr>
        <w:spacing w:line="360" w:lineRule="auto"/>
        <w:rPr>
          <w:rFonts w:ascii="Tahoma" w:hAnsi="Tahoma" w:cs="Tahoma"/>
        </w:rPr>
      </w:pPr>
    </w:p>
    <w:p w14:paraId="2460A769" w14:textId="77777777" w:rsidR="00B12F76" w:rsidRDefault="00B12F76" w:rsidP="00A31638">
      <w:pPr>
        <w:spacing w:line="360" w:lineRule="auto"/>
        <w:rPr>
          <w:rFonts w:ascii="Tahoma" w:hAnsi="Tahoma" w:cs="Tahoma"/>
        </w:rPr>
      </w:pPr>
    </w:p>
    <w:p w14:paraId="34E9CBDA" w14:textId="77777777" w:rsidR="00B12F76" w:rsidRDefault="00B12F76" w:rsidP="00A31638">
      <w:pPr>
        <w:spacing w:line="360" w:lineRule="auto"/>
        <w:rPr>
          <w:rFonts w:ascii="Tahoma" w:hAnsi="Tahoma" w:cs="Tahoma"/>
        </w:rPr>
      </w:pPr>
    </w:p>
    <w:p w14:paraId="568B8D09" w14:textId="77777777" w:rsidR="00B12F76" w:rsidRDefault="00B12F76" w:rsidP="00A31638">
      <w:pPr>
        <w:spacing w:line="360" w:lineRule="auto"/>
        <w:rPr>
          <w:rFonts w:ascii="Tahoma" w:hAnsi="Tahoma" w:cs="Tahoma"/>
        </w:rPr>
      </w:pPr>
    </w:p>
    <w:p w14:paraId="3C7871AD" w14:textId="77777777" w:rsidR="00B12F76" w:rsidRDefault="00B12F76" w:rsidP="00A31638">
      <w:pPr>
        <w:spacing w:line="360" w:lineRule="auto"/>
        <w:rPr>
          <w:rFonts w:ascii="Tahoma" w:hAnsi="Tahoma" w:cs="Tahoma"/>
        </w:rPr>
      </w:pPr>
    </w:p>
    <w:p w14:paraId="6C8B1088" w14:textId="77777777" w:rsidR="00B12F76" w:rsidRDefault="00B12F76" w:rsidP="00A31638">
      <w:pPr>
        <w:spacing w:line="360" w:lineRule="auto"/>
        <w:rPr>
          <w:rFonts w:ascii="Tahoma" w:hAnsi="Tahoma" w:cs="Tahoma"/>
        </w:rPr>
      </w:pPr>
    </w:p>
    <w:p w14:paraId="3DE0C879" w14:textId="77777777" w:rsidR="00B12F76" w:rsidRPr="00A31638" w:rsidRDefault="00B12F76"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14:paraId="081A01CF"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14:paraId="68C412D3"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77777777"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proofErr w:type="spellStart"/>
        <w:r w:rsidRPr="00D82DDB">
          <w:rPr>
            <w:rStyle w:val="-"/>
            <w:rFonts w:ascii="Tahoma" w:hAnsi="Tahoma" w:cs="Tahoma"/>
            <w:lang w:val="en-US"/>
          </w:rPr>
          <w:t>praktiki</w:t>
        </w:r>
        <w:proofErr w:type="spellEnd"/>
        <w:r w:rsidRPr="00D82DDB">
          <w:rPr>
            <w:rStyle w:val="-"/>
            <w:rFonts w:ascii="Tahoma" w:hAnsi="Tahoma" w:cs="Tahoma"/>
          </w:rPr>
          <w:t>.</w:t>
        </w:r>
        <w:proofErr w:type="spellStart"/>
        <w:r w:rsidRPr="00D82DDB">
          <w:rPr>
            <w:rStyle w:val="-"/>
            <w:rFonts w:ascii="Tahoma" w:hAnsi="Tahoma" w:cs="Tahoma"/>
            <w:lang w:val="en-US"/>
          </w:rPr>
          <w:t>teithe</w:t>
        </w:r>
        <w:proofErr w:type="spellEnd"/>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54A4816" w14:textId="77777777" w:rsidR="0015604D" w:rsidRDefault="0015604D" w:rsidP="00544A82">
      <w:pPr>
        <w:spacing w:line="360" w:lineRule="auto"/>
        <w:jc w:val="both"/>
        <w:rPr>
          <w:rFonts w:ascii="Tahoma" w:hAnsi="Tahoma" w:cs="Tahoma"/>
          <w:strike/>
        </w:rPr>
      </w:pPr>
    </w:p>
    <w:p w14:paraId="2DBC2F90" w14:textId="77777777" w:rsidR="0015604D" w:rsidRDefault="0015604D" w:rsidP="00544A82">
      <w:pPr>
        <w:spacing w:line="360" w:lineRule="auto"/>
        <w:jc w:val="both"/>
        <w:rPr>
          <w:rFonts w:ascii="Tahoma" w:hAnsi="Tahoma" w:cs="Tahoma"/>
        </w:rPr>
      </w:pPr>
      <w:r w:rsidRPr="00A31638">
        <w:rPr>
          <w:rFonts w:ascii="Tahoma" w:hAnsi="Tahoma" w:cs="Tahoma"/>
        </w:rPr>
        <w:t xml:space="preserve"> </w:t>
      </w:r>
      <w:bookmarkStart w:id="9" w:name="_Toc30367024"/>
      <w:bookmarkStart w:id="10" w:name="_Toc30367143"/>
      <w:bookmarkStart w:id="11" w:name="_Toc30367194"/>
    </w:p>
    <w:p w14:paraId="27796A4D" w14:textId="77777777"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BBC1494" w:rsidR="0015604D" w:rsidRPr="00A31638" w:rsidRDefault="0015604D" w:rsidP="00A31638">
      <w:pPr>
        <w:spacing w:line="360" w:lineRule="auto"/>
        <w:jc w:val="both"/>
        <w:rPr>
          <w:rFonts w:ascii="Tahoma" w:hAnsi="Tahoma" w:cs="Tahoma"/>
        </w:rPr>
      </w:pPr>
      <w:r w:rsidRPr="009777AC">
        <w:rPr>
          <w:rFonts w:ascii="Tahoma" w:hAnsi="Tahoma" w:cs="Tahoma"/>
        </w:rPr>
        <w:t xml:space="preserve">Στην αρχή, στο πλαίσιο υλοποίησης της πρακτικής άσκησης μέσω ΕΣΠΑ της πράξης </w:t>
      </w:r>
      <w:r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"Πρακτική Άσκηση Τριτοβάθμιας Εκπαίδευσης τ</w:t>
      </w:r>
      <w:r w:rsidR="00CC1BF5"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ου Διεθνούς Πανεπιστημίου της Ελλάδος</w:t>
      </w:r>
      <w:r w:rsidRPr="009777AC">
        <w:rPr>
          <w:rFonts w:ascii="Tahoma" w:hAnsi="Tahoma" w:cs="Tahoma"/>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777AC">
        <w:rPr>
          <w:rFonts w:ascii="Tahoma" w:hAnsi="Tahoma" w:cs="Tahom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31638">
        <w:rPr>
          <w:rFonts w:ascii="Tahoma" w:hAnsi="Tahoma" w:cs="Tahoma"/>
        </w:rPr>
        <w:t xml:space="preserve">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01355822" w14:textId="5816667F" w:rsidR="00FE4018" w:rsidRPr="004539FA" w:rsidRDefault="00000000" w:rsidP="00FE4018">
      <w:pPr>
        <w:pStyle w:val="a4"/>
        <w:numPr>
          <w:ilvl w:val="0"/>
          <w:numId w:val="8"/>
        </w:numPr>
        <w:spacing w:line="360" w:lineRule="auto"/>
        <w:jc w:val="both"/>
        <w:rPr>
          <w:sz w:val="24"/>
          <w:szCs w:val="24"/>
        </w:rPr>
      </w:pPr>
      <w:hyperlink r:id="rId9" w:history="1">
        <w:r w:rsidR="00A9678E" w:rsidRPr="004539FA">
          <w:rPr>
            <w:rStyle w:val="-"/>
            <w:sz w:val="24"/>
            <w:szCs w:val="24"/>
          </w:rPr>
          <w:t>"</w:t>
        </w:r>
        <w:r w:rsidR="00D830CD" w:rsidRPr="004539FA">
          <w:rPr>
            <w:rStyle w:val="-"/>
            <w:sz w:val="24"/>
            <w:szCs w:val="24"/>
          </w:rPr>
          <w:t xml:space="preserve">ΔΗΛΩΣΗ ΑΤΟΜΙΚΩΝ ΣΤΟΙΧΕΙΩΝ </w:t>
        </w:r>
        <w:r w:rsidR="00A9678E" w:rsidRPr="004539FA">
          <w:rPr>
            <w:rStyle w:val="-"/>
            <w:sz w:val="24"/>
            <w:szCs w:val="24"/>
          </w:rPr>
          <w:t>"</w:t>
        </w:r>
      </w:hyperlink>
      <w:r w:rsidR="00A9678E" w:rsidRPr="004539FA">
        <w:rPr>
          <w:color w:val="0033CC"/>
          <w:sz w:val="24"/>
          <w:szCs w:val="24"/>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την οποία συμπληρώνετε μέσω του Π.Σ. του Γ.Π.Α. ΕΣΠΑ, ακολουθώντας το</w:t>
      </w:r>
      <w:r w:rsidR="008A5CEA">
        <w:rPr>
          <w:rFonts w:ascii="Tahoma" w:hAnsi="Tahoma" w:cs="Tahoma"/>
        </w:rPr>
        <w:t>ν</w:t>
      </w:r>
      <w:r w:rsidR="0015604D" w:rsidRPr="004539FA">
        <w:rPr>
          <w:rFonts w:ascii="Tahoma" w:hAnsi="Tahoma" w:cs="Tahoma"/>
        </w:rPr>
        <w:t xml:space="preserve"> σύνδεσμο </w:t>
      </w:r>
      <w:bookmarkStart w:id="12" w:name="_Hlk127450952"/>
      <w:r w:rsidR="00FE4018" w:rsidRPr="004539FA">
        <w:fldChar w:fldCharType="begin"/>
      </w:r>
      <w:r w:rsidR="00FE4018" w:rsidRPr="004539FA">
        <w:instrText>HYPERLINK "https://praktiki.ihu.gr/crm"</w:instrText>
      </w:r>
      <w:r w:rsidR="00FE4018" w:rsidRPr="004539FA">
        <w:fldChar w:fldCharType="separate"/>
      </w:r>
      <w:r w:rsidR="00FE4018" w:rsidRPr="004539FA">
        <w:rPr>
          <w:rStyle w:val="-"/>
          <w:sz w:val="24"/>
          <w:szCs w:val="24"/>
        </w:rPr>
        <w:t>https://praktiki.ihu.gr/crm</w:t>
      </w:r>
      <w:r w:rsidR="00FE4018" w:rsidRPr="004539FA">
        <w:rPr>
          <w:rStyle w:val="-"/>
          <w:sz w:val="24"/>
          <w:szCs w:val="24"/>
        </w:rPr>
        <w:fldChar w:fldCharType="end"/>
      </w:r>
    </w:p>
    <w:bookmarkEnd w:id="12"/>
    <w:p w14:paraId="71D2DA8F" w14:textId="77777777" w:rsidR="00FE4018" w:rsidRPr="004539FA" w:rsidRDefault="009777AC" w:rsidP="00FE4018">
      <w:pPr>
        <w:pStyle w:val="a4"/>
        <w:numPr>
          <w:ilvl w:val="0"/>
          <w:numId w:val="8"/>
        </w:numPr>
        <w:spacing w:line="360" w:lineRule="auto"/>
        <w:jc w:val="both"/>
        <w:rPr>
          <w:sz w:val="24"/>
          <w:szCs w:val="24"/>
        </w:rPr>
      </w:pPr>
      <w:r w:rsidRPr="004539FA">
        <w:fldChar w:fldCharType="begin"/>
      </w:r>
      <w:r w:rsidRPr="004539FA">
        <w:instrText>HYPERLINK "../../../ΔΙΟΙΚΗΤΙΚΑ/Έντυπα/Έντυπα%20Κοινά%20για%20κόμβους%20ΑΕΙ/Έντυπα%20Κοινά%20για%20αποστολή%20σε%20κομβους/Δήλωση%20Μοριοδότησης%20φοιτητή%20ΠΑ%20ΕΣΠΑ.docx"</w:instrText>
      </w:r>
      <w:r w:rsidRPr="004539FA">
        <w:fldChar w:fldCharType="separate"/>
      </w:r>
      <w:r w:rsidR="00A9678E" w:rsidRPr="004539FA">
        <w:rPr>
          <w:rStyle w:val="-"/>
          <w:rFonts w:ascii="Tahoma" w:hAnsi="Tahoma" w:cs="Tahoma"/>
        </w:rPr>
        <w:t>ΔΗΛΩΣΗ ΜΟΡΙΟΔΟΤΗΣΗΣ ΦΟΙΤΗΤΗ ΠΑ ΓΙΑ ΕΣΠΑ</w:t>
      </w:r>
      <w:r w:rsidRPr="004539FA">
        <w:rPr>
          <w:rStyle w:val="-"/>
          <w:rFonts w:ascii="Tahoma" w:hAnsi="Tahoma" w:cs="Tahoma"/>
        </w:rPr>
        <w:fldChar w:fldCharType="end"/>
      </w:r>
      <w:r w:rsidR="00A9678E" w:rsidRPr="004539FA">
        <w:rPr>
          <w:rFonts w:ascii="Tahoma" w:hAnsi="Tahoma" w:cs="Tahoma"/>
          <w:u w:val="single"/>
        </w:rPr>
        <w:t xml:space="preserve"> </w:t>
      </w:r>
      <w:r w:rsidR="0015604D" w:rsidRPr="004539FA">
        <w:rPr>
          <w:rFonts w:ascii="Tahoma" w:hAnsi="Tahoma" w:cs="Tahoma"/>
          <w:u w:val="single"/>
        </w:rPr>
        <w:t>εκτυπωμένη και υπογεγραμμένη</w:t>
      </w:r>
      <w:r w:rsidR="0015604D" w:rsidRPr="004539FA">
        <w:rPr>
          <w:rFonts w:ascii="Tahoma" w:hAnsi="Tahoma" w:cs="Tahoma"/>
        </w:rPr>
        <w:t xml:space="preserve">, την οποία συμπληρώνετε μέσω του Π.Σ. του Γ.Π.Α. ΕΣΠΑ, ακολουθώντας το σύνδεσμο </w:t>
      </w:r>
      <w:hyperlink r:id="rId10" w:history="1">
        <w:r w:rsidR="00FE4018" w:rsidRPr="004539FA">
          <w:rPr>
            <w:rStyle w:val="-"/>
            <w:sz w:val="24"/>
            <w:szCs w:val="24"/>
          </w:rPr>
          <w:t>https://praktiki.ihu.gr/crm</w:t>
        </w:r>
      </w:hyperlink>
    </w:p>
    <w:p w14:paraId="383CD8FF" w14:textId="4117A53F" w:rsidR="0015604D" w:rsidRPr="00FE4018" w:rsidRDefault="00000000" w:rsidP="00F35FFE">
      <w:pPr>
        <w:numPr>
          <w:ilvl w:val="0"/>
          <w:numId w:val="4"/>
        </w:numPr>
        <w:spacing w:line="360" w:lineRule="auto"/>
        <w:jc w:val="both"/>
        <w:rPr>
          <w:rFonts w:ascii="Tahoma" w:hAnsi="Tahoma" w:cs="Tahoma"/>
        </w:rPr>
      </w:pPr>
      <w:hyperlink r:id="rId11" w:history="1">
        <w:r w:rsidR="00A9678E" w:rsidRPr="00FE4018">
          <w:rPr>
            <w:rStyle w:val="-"/>
            <w:rFonts w:ascii="Tahoma" w:hAnsi="Tahoma" w:cs="Tahoma"/>
          </w:rPr>
          <w:t>"ΥΠΕΥΘΥΝΗ ΔΗΛΩΣΗ ΠΡΟΣΩΠΙΚΩΝ ΔΕΔΟΜΕΝΩΝ"</w:t>
        </w:r>
      </w:hyperlink>
      <w:r w:rsidR="00A9678E" w:rsidRPr="00FE4018">
        <w:rPr>
          <w:rFonts w:ascii="Tahoma" w:hAnsi="Tahoma" w:cs="Tahoma"/>
        </w:rPr>
        <w:t xml:space="preserve"> </w:t>
      </w:r>
      <w:r w:rsidR="0015604D" w:rsidRPr="00FE4018">
        <w:rPr>
          <w:rFonts w:ascii="Tahoma" w:hAnsi="Tahoma" w:cs="Tahoma"/>
        </w:rPr>
        <w:t xml:space="preserve">για προσωπικά δεδομένα (την προμηθεύεται ο φοιτητής από την ιστοσελίδα </w:t>
      </w:r>
      <w:proofErr w:type="spellStart"/>
      <w:r w:rsidR="0015604D" w:rsidRPr="00FE4018">
        <w:rPr>
          <w:rFonts w:ascii="Tahoma" w:hAnsi="Tahoma" w:cs="Tahoma"/>
          <w:lang w:val="en-US"/>
        </w:rPr>
        <w:t>praktiki</w:t>
      </w:r>
      <w:proofErr w:type="spellEnd"/>
      <w:r w:rsidR="0015604D" w:rsidRPr="00FE4018">
        <w:rPr>
          <w:rFonts w:ascii="Tahoma" w:hAnsi="Tahoma" w:cs="Tahoma"/>
        </w:rPr>
        <w:t>.</w:t>
      </w:r>
      <w:proofErr w:type="spellStart"/>
      <w:r w:rsidR="0015604D" w:rsidRPr="00FE4018">
        <w:rPr>
          <w:rFonts w:ascii="Tahoma" w:hAnsi="Tahoma" w:cs="Tahoma"/>
          <w:lang w:val="en-US"/>
        </w:rPr>
        <w:t>teithe</w:t>
      </w:r>
      <w:proofErr w:type="spellEnd"/>
      <w:r w:rsidR="0015604D" w:rsidRPr="00FE4018">
        <w:rPr>
          <w:rFonts w:ascii="Tahoma" w:hAnsi="Tahoma" w:cs="Tahoma"/>
        </w:rPr>
        <w:t>.</w:t>
      </w:r>
      <w:r w:rsidR="0015604D" w:rsidRPr="00FE4018">
        <w:rPr>
          <w:rFonts w:ascii="Tahoma" w:hAnsi="Tahoma" w:cs="Tahoma"/>
          <w:lang w:val="en-US"/>
        </w:rPr>
        <w:t>gr</w:t>
      </w:r>
      <w:r w:rsidR="0015604D" w:rsidRPr="00FE4018">
        <w:rPr>
          <w:rFonts w:ascii="Tahoma" w:hAnsi="Tahoma" w:cs="Tahoma"/>
        </w:rPr>
        <w:t>/Φοιτητές/Έντυπα</w:t>
      </w:r>
    </w:p>
    <w:p w14:paraId="115D73A6" w14:textId="663E75F6" w:rsidR="0015604D" w:rsidRPr="008F0141" w:rsidRDefault="00000000" w:rsidP="008F0141">
      <w:pPr>
        <w:pStyle w:val="a4"/>
        <w:numPr>
          <w:ilvl w:val="0"/>
          <w:numId w:val="4"/>
        </w:numPr>
        <w:spacing w:line="360" w:lineRule="auto"/>
        <w:jc w:val="both"/>
        <w:rPr>
          <w:rFonts w:ascii="Tahoma" w:hAnsi="Tahoma" w:cs="Tahoma"/>
        </w:rPr>
      </w:pPr>
      <w:hyperlink r:id="rId12" w:history="1">
        <w:r w:rsidR="00A9678E" w:rsidRPr="00631716">
          <w:rPr>
            <w:rStyle w:val="-"/>
            <w:rFonts w:ascii="Tahoma" w:hAnsi="Tahoma" w:cs="Tahoma"/>
          </w:rPr>
          <w:t>"ΒΕΒΑΙΩΣΗ ΕΡΓΟΔΟΤΗ ΓΙΑ ΑΠΑΣΧΟΛΗΣΗ ΠΑ ΕΣΠΑ</w:t>
        </w:r>
        <w:r w:rsidR="00631716" w:rsidRPr="00631716">
          <w:rPr>
            <w:rStyle w:val="-"/>
            <w:rFonts w:ascii="Tahoma" w:hAnsi="Tahoma" w:cs="Tahoma"/>
          </w:rPr>
          <w:t xml:space="preserve"> ΓΙΑ ΤΕΙ</w:t>
        </w:r>
        <w:r w:rsidR="00A9678E" w:rsidRPr="00631716">
          <w:rPr>
            <w:rStyle w:val="-"/>
            <w:rFonts w:ascii="Tahoma" w:hAnsi="Tahoma" w:cs="Tahoma"/>
          </w:rPr>
          <w:t>"</w:t>
        </w:r>
      </w:hyperlink>
      <w:r w:rsidR="000E3907">
        <w:rPr>
          <w:rFonts w:ascii="Tahoma" w:hAnsi="Tahoma" w:cs="Tahoma"/>
          <w:u w:val="single"/>
        </w:rPr>
        <w:t xml:space="preserve"> </w:t>
      </w:r>
      <w:r w:rsidR="00631716">
        <w:rPr>
          <w:rFonts w:ascii="Tahoma" w:hAnsi="Tahoma" w:cs="Tahoma"/>
          <w:u w:val="single"/>
        </w:rPr>
        <w:t xml:space="preserve"> και </w:t>
      </w:r>
      <w:hyperlink r:id="rId13" w:history="1">
        <w:r w:rsidR="00631716" w:rsidRPr="00631716">
          <w:rPr>
            <w:rStyle w:val="-"/>
            <w:rFonts w:ascii="Tahoma" w:hAnsi="Tahoma" w:cs="Tahoma"/>
          </w:rPr>
          <w:t>«ΒΕΒΑΙΩΣΗ ΑΠΑΣΧΟΛΗΣΗΣ ΓΙΑ  ΤΜΗΜΑ ΠΡΟΣΧΟΛΙΚΗΣ ΑΓΩΓΗΣ»</w:t>
        </w:r>
      </w:hyperlink>
      <w:r w:rsidR="00631716">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000000" w:rsidP="008F0141">
      <w:pPr>
        <w:pStyle w:val="a4"/>
        <w:numPr>
          <w:ilvl w:val="0"/>
          <w:numId w:val="4"/>
        </w:numPr>
        <w:spacing w:line="360" w:lineRule="auto"/>
        <w:jc w:val="both"/>
        <w:rPr>
          <w:rFonts w:ascii="Tahoma" w:hAnsi="Tahoma" w:cs="Tahoma"/>
        </w:rPr>
      </w:pPr>
      <w:hyperlink r:id="rId14"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lastRenderedPageBreak/>
        <w:t>Φωτοτυπία Βιβλιαρίου καταθέσεων Τράπεζας Πειραιώς.</w:t>
      </w:r>
      <w:r w:rsidRPr="008A5CEA">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8A5CEA">
        <w:rPr>
          <w:rFonts w:ascii="Tahoma" w:hAnsi="Tahoma" w:cs="Tahoma"/>
        </w:rPr>
        <w:t>συνδικαιούχου</w:t>
      </w:r>
      <w:proofErr w:type="spellEnd"/>
      <w:r w:rsidRPr="008A5CEA">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Αστυνομικής Ταυτότητας.</w:t>
      </w:r>
    </w:p>
    <w:p w14:paraId="3F11FDB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Φωτοτυπία Ακαδημαϊκής Ταυτότητας Φοιτητή.</w:t>
      </w:r>
    </w:p>
    <w:p w14:paraId="303EA527" w14:textId="47403886"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Προσωπικό Εκκαθαριστικό Εφορίας φορολογι</w:t>
      </w:r>
      <w:r w:rsidR="000E3907" w:rsidRPr="008A5CEA">
        <w:rPr>
          <w:rFonts w:ascii="Tahoma" w:hAnsi="Tahoma" w:cs="Tahoma"/>
        </w:rPr>
        <w:t>κού έτους 20</w:t>
      </w:r>
      <w:r w:rsidR="00470DC0" w:rsidRPr="008A5CEA">
        <w:rPr>
          <w:rFonts w:ascii="Tahoma" w:hAnsi="Tahoma" w:cs="Tahoma"/>
        </w:rPr>
        <w:t>2</w:t>
      </w:r>
      <w:r w:rsidR="00BA51C4">
        <w:rPr>
          <w:rFonts w:ascii="Tahoma" w:hAnsi="Tahoma" w:cs="Tahoma"/>
        </w:rPr>
        <w:t>2</w:t>
      </w:r>
      <w:r w:rsidR="000E3907" w:rsidRPr="008A5CEA">
        <w:rPr>
          <w:rFonts w:ascii="Tahoma" w:hAnsi="Tahoma" w:cs="Tahoma"/>
        </w:rPr>
        <w:t xml:space="preserve"> (εφόσον υποβάλλει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 ή Φωτοτυπία 1</w:t>
      </w:r>
      <w:r w:rsidRPr="008A5CEA">
        <w:rPr>
          <w:rFonts w:ascii="Tahoma" w:hAnsi="Tahoma" w:cs="Tahoma"/>
          <w:vertAlign w:val="superscript"/>
        </w:rPr>
        <w:t>ης</w:t>
      </w:r>
      <w:r w:rsidRPr="008A5CEA">
        <w:rPr>
          <w:rFonts w:ascii="Tahoma" w:hAnsi="Tahoma" w:cs="Tahoma"/>
        </w:rPr>
        <w:t xml:space="preserve"> &amp; 4</w:t>
      </w:r>
      <w:r w:rsidRPr="008A5CEA">
        <w:rPr>
          <w:rFonts w:ascii="Tahoma" w:hAnsi="Tahoma" w:cs="Tahoma"/>
          <w:vertAlign w:val="superscript"/>
        </w:rPr>
        <w:t>ης</w:t>
      </w:r>
      <w:r w:rsidRPr="008A5CEA">
        <w:rPr>
          <w:rFonts w:ascii="Tahoma" w:hAnsi="Tahoma" w:cs="Tahoma"/>
        </w:rPr>
        <w:t xml:space="preserve"> σελ. του Ε1_20</w:t>
      </w:r>
      <w:r w:rsidR="00470DC0" w:rsidRPr="008A5CEA">
        <w:rPr>
          <w:rFonts w:ascii="Tahoma" w:hAnsi="Tahoma" w:cs="Tahoma"/>
        </w:rPr>
        <w:t>21</w:t>
      </w:r>
      <w:r w:rsidRPr="008A5CEA">
        <w:rPr>
          <w:rFonts w:ascii="Tahoma" w:hAnsi="Tahoma" w:cs="Tahoma"/>
        </w:rPr>
        <w:t xml:space="preserve"> των γονέων (σε περίπτωση που δεν υποβάλ</w:t>
      </w:r>
      <w:r w:rsidR="000E3907" w:rsidRPr="008A5CEA">
        <w:rPr>
          <w:rFonts w:ascii="Tahoma" w:hAnsi="Tahoma" w:cs="Tahoma"/>
        </w:rPr>
        <w:t>λει</w:t>
      </w:r>
      <w:r w:rsidRPr="008A5CEA">
        <w:rPr>
          <w:rFonts w:ascii="Tahoma" w:hAnsi="Tahoma" w:cs="Tahoma"/>
        </w:rPr>
        <w:t xml:space="preserve"> φορολογική δήλωση</w:t>
      </w:r>
      <w:r w:rsidR="000E3907" w:rsidRPr="008A5CEA">
        <w:rPr>
          <w:rFonts w:ascii="Tahoma" w:hAnsi="Tahoma" w:cs="Tahoma"/>
        </w:rPr>
        <w:t xml:space="preserve"> ο φοιτητής</w:t>
      </w:r>
      <w:r w:rsidRPr="008A5CEA">
        <w:rPr>
          <w:rFonts w:ascii="Tahoma" w:hAnsi="Tahoma" w:cs="Tahoma"/>
        </w:rPr>
        <w:t>).</w:t>
      </w:r>
    </w:p>
    <w:p w14:paraId="6E529CE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Α.Μ.Κ.Α.</w:t>
      </w:r>
    </w:p>
    <w:p w14:paraId="725B7FDF"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Βεβαίωση Α.Μ.Α. ΕΦΚΑ.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Αναλυτική Βαθμολογία. (Δύναται να σας αποσταλεί και ηλεκτρονικά από τη Γραμματεία του Τμήματος).</w:t>
      </w:r>
    </w:p>
    <w:p w14:paraId="74A77A28" w14:textId="55FC2D1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Βεβαίωση από την Γραμματεία του Τμήματος ότι πληροίτε τις προϋποθέσεις  για πρακτική άσκηση. (</w:t>
      </w:r>
      <w:r w:rsidR="000E3907" w:rsidRPr="008A5CEA">
        <w:rPr>
          <w:rFonts w:ascii="Tahoma" w:hAnsi="Tahoma" w:cs="Tahoma"/>
        </w:rPr>
        <w:t xml:space="preserve">Από τη Γραμματεία του Τμήματος προσκομίζοντας την </w:t>
      </w:r>
      <w:hyperlink r:id="rId15" w:history="1">
        <w:r w:rsidR="000E3907" w:rsidRPr="008A5CEA">
          <w:rPr>
            <w:rStyle w:val="-"/>
            <w:rFonts w:ascii="Tahoma" w:hAnsi="Tahoma" w:cs="Tahoma"/>
          </w:rPr>
          <w:t>"ΑΙΤΗΣΗ ΦΟΙΤΗΤΗ ΓΙΑ ΠΡΑΚΤΙΚΗ ΑΣΚΗΣΗ ΣΤΗ ΓΡΑΜΜΑΤΕΙΑ"</w:t>
        </w:r>
      </w:hyperlink>
      <w:r w:rsidRPr="008A5CEA">
        <w:rPr>
          <w:rFonts w:ascii="Tahoma" w:hAnsi="Tahoma" w:cs="Tahoma"/>
        </w:rPr>
        <w:t>.)</w:t>
      </w:r>
    </w:p>
    <w:p w14:paraId="58065634" w14:textId="75FE6670"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Απογραφικό Δελτίο Εισόδου, το οποίο συμπληρώνετε μέσω του Π.Σ. του Γ.Π.Α .ΕΣΠΑ, ακολουθώντας το σύνδεσμο </w:t>
      </w:r>
      <w:hyperlink r:id="rId16" w:history="1">
        <w:r w:rsidR="007116B2" w:rsidRPr="008A5CEA">
          <w:rPr>
            <w:rStyle w:val="-"/>
            <w:rFonts w:ascii="Tahoma" w:hAnsi="Tahoma" w:cs="Tahoma"/>
          </w:rPr>
          <w:t>https://praktiki.</w:t>
        </w:r>
        <w:proofErr w:type="spellStart"/>
        <w:r w:rsidR="007116B2" w:rsidRPr="008A5CEA">
          <w:rPr>
            <w:rStyle w:val="-"/>
            <w:rFonts w:ascii="Tahoma" w:hAnsi="Tahoma" w:cs="Tahoma"/>
            <w:lang w:val="en-GB"/>
          </w:rPr>
          <w:t>ihu</w:t>
        </w:r>
        <w:proofErr w:type="spellEnd"/>
        <w:r w:rsidR="007116B2" w:rsidRPr="008A5CEA">
          <w:rPr>
            <w:rStyle w:val="-"/>
            <w:rFonts w:ascii="Tahoma" w:hAnsi="Tahoma" w:cs="Tahoma"/>
          </w:rPr>
          <w:t>.gr/</w:t>
        </w:r>
        <w:proofErr w:type="spellStart"/>
        <w:r w:rsidR="007116B2" w:rsidRPr="008A5CEA">
          <w:rPr>
            <w:rStyle w:val="-"/>
            <w:rFonts w:ascii="Tahoma" w:hAnsi="Tahoma" w:cs="Tahoma"/>
          </w:rPr>
          <w:t>crm</w:t>
        </w:r>
        <w:proofErr w:type="spellEnd"/>
        <w:r w:rsidR="007116B2" w:rsidRPr="008A5CEA">
          <w:rPr>
            <w:rStyle w:val="-"/>
            <w:rFonts w:ascii="Tahoma" w:hAnsi="Tahoma" w:cs="Tahoma"/>
          </w:rPr>
          <w:t>/</w:t>
        </w:r>
      </w:hyperlink>
    </w:p>
    <w:p w14:paraId="0625E488"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rPr>
        <w:lastRenderedPageBreak/>
        <w:t>Πιστοποιητικό Οικογενειακής Κατάστασης</w:t>
      </w:r>
      <w:r w:rsidRPr="008A5CEA">
        <w:rPr>
          <w:rFonts w:ascii="Tahoma" w:hAnsi="Tahoma" w:cs="Tahoma"/>
        </w:rPr>
        <w:t xml:space="preserve"> από </w:t>
      </w:r>
      <w:proofErr w:type="spellStart"/>
      <w:r w:rsidRPr="008A5CEA">
        <w:rPr>
          <w:rFonts w:ascii="Tahoma" w:hAnsi="Tahoma" w:cs="Tahoma"/>
        </w:rPr>
        <w:t>αρµόδια</w:t>
      </w:r>
      <w:proofErr w:type="spellEnd"/>
      <w:r w:rsidRPr="008A5CEA">
        <w:rPr>
          <w:rFonts w:ascii="Tahoma" w:hAnsi="Tahoma" w:cs="Tahoma"/>
        </w:rPr>
        <w:t xml:space="preserve"> </w:t>
      </w:r>
      <w:proofErr w:type="spellStart"/>
      <w:r w:rsidRPr="008A5CEA">
        <w:rPr>
          <w:rFonts w:ascii="Tahoma" w:hAnsi="Tahoma" w:cs="Tahoma"/>
        </w:rPr>
        <w:t>δηµοτική</w:t>
      </w:r>
      <w:proofErr w:type="spellEnd"/>
      <w:r w:rsidRPr="008A5CEA">
        <w:rPr>
          <w:rFonts w:ascii="Tahoma" w:hAnsi="Tahoma" w:cs="Tahoma"/>
        </w:rPr>
        <w:t xml:space="preserve"> αρχή (του τελευταίου </w:t>
      </w:r>
      <w:proofErr w:type="spellStart"/>
      <w:r w:rsidRPr="008A5CEA">
        <w:rPr>
          <w:rFonts w:ascii="Tahoma" w:hAnsi="Tahoma" w:cs="Tahoma"/>
        </w:rPr>
        <w:t>εξαµήνου</w:t>
      </w:r>
      <w:proofErr w:type="spellEnd"/>
      <w:r w:rsidRPr="008A5CEA">
        <w:rPr>
          <w:rFonts w:ascii="Tahoma" w:hAnsi="Tahoma" w:cs="Tahoma"/>
        </w:rPr>
        <w:t xml:space="preserve">) </w:t>
      </w:r>
      <w:r w:rsidRPr="008A5CEA">
        <w:rPr>
          <w:rFonts w:ascii="Tahoma" w:hAnsi="Tahoma" w:cs="Tahoma"/>
          <w:b/>
          <w:bCs/>
          <w:u w:val="single"/>
        </w:rPr>
        <w:t>(Υποχρεωτική η προσκόμιση του ως άνω εγγράφου)</w:t>
      </w:r>
    </w:p>
    <w:p w14:paraId="76BCEE80"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Οι  </w:t>
      </w:r>
      <w:r w:rsidRPr="008A5CEA">
        <w:rPr>
          <w:rFonts w:ascii="Tahoma" w:hAnsi="Tahoma" w:cs="Tahoma"/>
          <w:b/>
          <w:bCs/>
          <w:u w:val="single"/>
        </w:rPr>
        <w:t>πολύτεκνοι</w:t>
      </w:r>
      <w:r w:rsidRPr="008A5CEA">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rPr>
        <w:t xml:space="preserve">Τα παιδιά </w:t>
      </w:r>
      <w:proofErr w:type="spellStart"/>
      <w:r w:rsidRPr="008A5CEA">
        <w:rPr>
          <w:rFonts w:ascii="Tahoma" w:hAnsi="Tahoma" w:cs="Tahoma"/>
          <w:b/>
          <w:bCs/>
          <w:u w:val="single"/>
        </w:rPr>
        <w:t>διαζευγµένων</w:t>
      </w:r>
      <w:proofErr w:type="spellEnd"/>
      <w:r w:rsidRPr="008A5CEA">
        <w:rPr>
          <w:rFonts w:ascii="Tahoma" w:hAnsi="Tahoma" w:cs="Tahoma"/>
          <w:b/>
          <w:bCs/>
          <w:u w:val="single"/>
        </w:rPr>
        <w:t xml:space="preserve"> γονέων</w:t>
      </w:r>
      <w:r w:rsidRPr="008A5CEA">
        <w:rPr>
          <w:rFonts w:ascii="Tahoma" w:hAnsi="Tahoma" w:cs="Tahoma"/>
        </w:rPr>
        <w:t xml:space="preserve"> θα πρέπει να </w:t>
      </w:r>
      <w:proofErr w:type="spellStart"/>
      <w:r w:rsidRPr="008A5CEA">
        <w:rPr>
          <w:rFonts w:ascii="Tahoma" w:hAnsi="Tahoma" w:cs="Tahoma"/>
        </w:rPr>
        <w:t>προσκοµίσουν</w:t>
      </w:r>
      <w:proofErr w:type="spellEnd"/>
      <w:r w:rsidRPr="008A5CEA">
        <w:rPr>
          <w:rFonts w:ascii="Tahoma" w:hAnsi="Tahoma" w:cs="Tahoma"/>
        </w:rPr>
        <w:t xml:space="preserve"> δικαστική απόφαση ή συμβολαιογραφική πράξη όπου θα προσδιορίζεται η </w:t>
      </w:r>
      <w:proofErr w:type="spellStart"/>
      <w:r w:rsidRPr="008A5CEA">
        <w:rPr>
          <w:rFonts w:ascii="Tahoma" w:hAnsi="Tahoma" w:cs="Tahoma"/>
        </w:rPr>
        <w:t>επιµέλεια</w:t>
      </w:r>
      <w:proofErr w:type="spellEnd"/>
      <w:r w:rsidRPr="008A5CEA">
        <w:rPr>
          <w:rFonts w:ascii="Tahoma" w:hAnsi="Tahoma" w:cs="Tahoma"/>
        </w:rPr>
        <w:t>.</w:t>
      </w:r>
    </w:p>
    <w:p w14:paraId="01554633" w14:textId="737797E1" w:rsidR="0015604D" w:rsidRPr="008A5CEA" w:rsidRDefault="00B12F76" w:rsidP="008A5CEA">
      <w:pPr>
        <w:pStyle w:val="a4"/>
        <w:numPr>
          <w:ilvl w:val="0"/>
          <w:numId w:val="11"/>
        </w:numPr>
        <w:spacing w:line="360" w:lineRule="auto"/>
        <w:jc w:val="both"/>
        <w:rPr>
          <w:rFonts w:ascii="Tahoma" w:hAnsi="Tahoma" w:cs="Tahoma"/>
          <w:b/>
          <w:bCs/>
          <w:u w:val="single"/>
        </w:rPr>
      </w:pPr>
      <w:r>
        <w:rPr>
          <w:rFonts w:ascii="Tahoma" w:hAnsi="Tahoma" w:cs="Tahoma"/>
        </w:rPr>
        <w:t xml:space="preserve"> </w:t>
      </w:r>
      <w:r w:rsidR="0015604D" w:rsidRPr="008A5CEA">
        <w:rPr>
          <w:rFonts w:ascii="Tahoma" w:hAnsi="Tahoma" w:cs="Tahoma"/>
        </w:rPr>
        <w:t xml:space="preserve">Η </w:t>
      </w:r>
      <w:proofErr w:type="spellStart"/>
      <w:r w:rsidR="0015604D" w:rsidRPr="008A5CEA">
        <w:rPr>
          <w:rFonts w:ascii="Tahoma" w:hAnsi="Tahoma" w:cs="Tahoma"/>
          <w:b/>
          <w:bCs/>
          <w:u w:val="single"/>
        </w:rPr>
        <w:t>μονογονεϊκότητα</w:t>
      </w:r>
      <w:proofErr w:type="spellEnd"/>
      <w:r w:rsidR="0015604D" w:rsidRPr="008A5CEA">
        <w:rPr>
          <w:rFonts w:ascii="Tahoma" w:hAnsi="Tahoma" w:cs="Tahoma"/>
          <w:b/>
          <w:bCs/>
          <w:u w:val="single"/>
        </w:rPr>
        <w:t xml:space="preserve"> </w:t>
      </w:r>
      <w:r w:rsidR="0015604D" w:rsidRPr="008A5CEA">
        <w:rPr>
          <w:rFonts w:ascii="Tahoma" w:hAnsi="Tahoma" w:cs="Tahoma"/>
        </w:rPr>
        <w:t xml:space="preserve">τεκμηριώνεται: </w:t>
      </w:r>
      <w:r w:rsidR="0015604D" w:rsidRPr="008A5CEA">
        <w:rPr>
          <w:rFonts w:ascii="Tahoma" w:hAnsi="Tahoma" w:cs="Tahoma"/>
          <w:b/>
          <w:bCs/>
        </w:rPr>
        <w:t xml:space="preserve">α) </w:t>
      </w:r>
      <w:r w:rsidR="0015604D" w:rsidRPr="008A5CEA">
        <w:rPr>
          <w:rFonts w:ascii="Tahoma" w:hAnsi="Tahoma" w:cs="Tahoma"/>
        </w:rPr>
        <w:t xml:space="preserve">απόφαση δικαστηρίου – </w:t>
      </w:r>
      <w:proofErr w:type="spellStart"/>
      <w:r w:rsidR="0015604D" w:rsidRPr="008A5CEA">
        <w:rPr>
          <w:rFonts w:ascii="Tahoma" w:hAnsi="Tahoma" w:cs="Tahoma"/>
        </w:rPr>
        <w:t>διαζευκτήριο</w:t>
      </w:r>
      <w:proofErr w:type="spellEnd"/>
      <w:r w:rsidR="0015604D" w:rsidRPr="008A5CEA">
        <w:rPr>
          <w:rFonts w:ascii="Tahoma" w:hAnsi="Tahoma" w:cs="Tahoma"/>
        </w:rPr>
        <w:t xml:space="preserve"> που ρυθμίζει την επιμέλεια </w:t>
      </w:r>
      <w:r w:rsidR="0015604D" w:rsidRPr="008A5CEA">
        <w:rPr>
          <w:rFonts w:ascii="Tahoma" w:hAnsi="Tahoma" w:cs="Tahoma"/>
          <w:b/>
          <w:bCs/>
        </w:rPr>
        <w:t>ή β)</w:t>
      </w:r>
      <w:r w:rsidR="0015604D" w:rsidRPr="008A5CEA">
        <w:rPr>
          <w:rFonts w:ascii="Tahoma" w:hAnsi="Tahoma" w:cs="Tahoma"/>
        </w:rPr>
        <w:t xml:space="preserve"> προσωρινή απόφαση δικαστηρίου που ρυθμίζει την επιμέλεια ή συμβολαιογραφική πράξη.</w:t>
      </w:r>
    </w:p>
    <w:p w14:paraId="3F72B718" w14:textId="41E84443" w:rsidR="0015604D" w:rsidRPr="008A5CEA" w:rsidRDefault="0015604D" w:rsidP="008A5CEA">
      <w:pPr>
        <w:pStyle w:val="a4"/>
        <w:numPr>
          <w:ilvl w:val="0"/>
          <w:numId w:val="11"/>
        </w:numPr>
        <w:spacing w:line="360" w:lineRule="auto"/>
        <w:jc w:val="both"/>
        <w:rPr>
          <w:rFonts w:ascii="Tahoma" w:hAnsi="Tahoma" w:cs="Tahoma"/>
        </w:rPr>
      </w:pPr>
      <w:r w:rsidRPr="008A5CEA">
        <w:rPr>
          <w:rFonts w:ascii="Tahoma" w:hAnsi="Tahoma" w:cs="Tahoma"/>
          <w:b/>
          <w:bCs/>
          <w:u w:val="single"/>
        </w:rPr>
        <w:t>Πιστοποιητικό υγειονομικής επιτροπής</w:t>
      </w:r>
      <w:r w:rsidRPr="008A5CEA">
        <w:rPr>
          <w:rFonts w:ascii="Tahoma" w:hAnsi="Tahoma" w:cs="Tahoma"/>
        </w:rPr>
        <w:t>, (σε περίπτωση προβλήματος  υγείας του/της φοιτητή/</w:t>
      </w:r>
      <w:proofErr w:type="spellStart"/>
      <w:r w:rsidRPr="008A5CEA">
        <w:rPr>
          <w:rFonts w:ascii="Tahoma" w:hAnsi="Tahoma" w:cs="Tahoma"/>
        </w:rPr>
        <w:t>τριας</w:t>
      </w:r>
      <w:proofErr w:type="spellEnd"/>
      <w:r w:rsidRPr="008A5CEA">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77777777"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4579187F"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7"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8" w:history="1">
        <w:r w:rsidR="000E3907" w:rsidRPr="00470DC0">
          <w:rPr>
            <w:rStyle w:val="-"/>
            <w:rFonts w:ascii="Tahoma" w:hAnsi="Tahoma" w:cs="Tahoma"/>
          </w:rPr>
          <w:t>"ΒΕΒΑΙΩΣΗ ΑΠΑΣΧΟΛΗΣΗΣ ΚΑΙ ΑΣΦΑΛΙΣΗΣ ΑΣΚΟΥΜΕΝΟΥ"</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5B189A21" w14:textId="77777777" w:rsidR="00056EA1" w:rsidRPr="007574D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Έπειτα, οι </w:t>
      </w:r>
      <w:r w:rsidR="00056EA1" w:rsidRPr="007574D8">
        <w:rPr>
          <w:rFonts w:ascii="Tahoma" w:hAnsi="Tahoma" w:cs="Tahoma"/>
          <w:b/>
          <w:bCs/>
        </w:rPr>
        <w:t>Τριμελείς Επιτροπές Πρακτικής Άσκησης</w:t>
      </w:r>
      <w:r w:rsidR="00056EA1" w:rsidRPr="007574D8">
        <w:rPr>
          <w:rFonts w:ascii="Tahoma" w:hAnsi="Tahoma" w:cs="Tahoma"/>
        </w:rPr>
        <w:t xml:space="preserve"> των Τμημάτων ελέγχουν τις υποβληθείσες </w:t>
      </w:r>
      <w:r w:rsidR="00056EA1" w:rsidRPr="007574D8">
        <w:rPr>
          <w:rFonts w:ascii="Tahoma" w:hAnsi="Tahoma" w:cs="Tahoma"/>
          <w:b/>
          <w:bCs/>
        </w:rPr>
        <w:t>Αιτήσεις των Φοιτητών</w:t>
      </w:r>
      <w:r w:rsidR="00056EA1" w:rsidRPr="007574D8">
        <w:rPr>
          <w:rFonts w:ascii="Tahoma" w:hAnsi="Tahoma" w:cs="Tahoma"/>
        </w:rPr>
        <w:t xml:space="preserve"> ΠΑ και των συνοδευτικών εγγράφων και  εφαρμόζονται </w:t>
      </w:r>
      <w:r w:rsidR="00056EA1" w:rsidRPr="007574D8">
        <w:rPr>
          <w:rFonts w:ascii="Tahoma" w:hAnsi="Tahoma" w:cs="Tahoma"/>
          <w:b/>
          <w:bCs/>
        </w:rPr>
        <w:t>κριτήρια</w:t>
      </w:r>
      <w:r w:rsidR="00056EA1">
        <w:rPr>
          <w:rFonts w:ascii="Tahoma" w:hAnsi="Tahoma" w:cs="Tahoma"/>
        </w:rPr>
        <w:t xml:space="preserve"> ακόμη και </w:t>
      </w:r>
      <w:r w:rsidR="00056EA1" w:rsidRPr="007574D8">
        <w:rPr>
          <w:rFonts w:ascii="Tahoma" w:hAnsi="Tahoma" w:cs="Tahoma"/>
        </w:rPr>
        <w:t xml:space="preserve">στην περίπτωση που ο αριθμός των ηλεκτρονικών αιτήσεων για πρακτική άσκηση μέσω του προγράμματος ΕΣΠΑ υπερβαίνει τον αριθμό των εγκεκριμένων θέσεων. </w:t>
      </w:r>
    </w:p>
    <w:p w14:paraId="441FA91F" w14:textId="59DDC5FE"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Αναφορικά με την πρώτη περίπτωση, η Τριμελής Επιτροπής Πρακτικής Άσκησης του Τμήματος συγκεντρώνει τα απαραίτητα δικαιολογητικά </w:t>
      </w:r>
      <w:proofErr w:type="spellStart"/>
      <w:r w:rsidRPr="007574D8">
        <w:rPr>
          <w:rFonts w:ascii="Tahoma" w:hAnsi="Tahoma" w:cs="Tahoma"/>
        </w:rPr>
        <w:t>μοριοδότησης</w:t>
      </w:r>
      <w:proofErr w:type="spellEnd"/>
      <w:r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 </w:t>
      </w:r>
      <w:proofErr w:type="spellStart"/>
      <w:r w:rsidRPr="007574D8">
        <w:rPr>
          <w:rFonts w:ascii="Tahoma" w:hAnsi="Tahoma" w:cs="Tahoma"/>
        </w:rPr>
        <w:t>ιστότοπο</w:t>
      </w:r>
      <w:proofErr w:type="spellEnd"/>
      <w:r w:rsidRPr="007574D8">
        <w:rPr>
          <w:rFonts w:ascii="Tahoma" w:hAnsi="Tahoma" w:cs="Tahoma"/>
        </w:rPr>
        <w:t xml:space="preserve"> (</w:t>
      </w:r>
      <w:hyperlink r:id="rId19" w:history="1">
        <w:r w:rsidRPr="007574D8">
          <w:rPr>
            <w:rStyle w:val="-"/>
            <w:rFonts w:ascii="Tahoma" w:hAnsi="Tahoma" w:cs="Tahoma"/>
            <w:lang w:val="en-US"/>
          </w:rPr>
          <w:t>www</w:t>
        </w:r>
        <w:r w:rsidRPr="007574D8">
          <w:rPr>
            <w:rStyle w:val="-"/>
            <w:rFonts w:ascii="Tahoma" w:hAnsi="Tahoma" w:cs="Tahoma"/>
          </w:rPr>
          <w:t>.</w:t>
        </w:r>
        <w:proofErr w:type="spellStart"/>
        <w:r w:rsidRPr="007574D8">
          <w:rPr>
            <w:rStyle w:val="-"/>
            <w:rFonts w:ascii="Tahoma" w:hAnsi="Tahoma" w:cs="Tahoma"/>
            <w:lang w:val="en-US"/>
          </w:rPr>
          <w:t>praktiki</w:t>
        </w:r>
        <w:proofErr w:type="spellEnd"/>
        <w:r w:rsidRPr="007574D8">
          <w:rPr>
            <w:rStyle w:val="-"/>
            <w:rFonts w:ascii="Tahoma" w:hAnsi="Tahoma" w:cs="Tahoma"/>
          </w:rPr>
          <w:t>.</w:t>
        </w:r>
        <w:proofErr w:type="spellStart"/>
        <w:r w:rsidRPr="007574D8">
          <w:rPr>
            <w:rStyle w:val="-"/>
            <w:rFonts w:ascii="Tahoma" w:hAnsi="Tahoma" w:cs="Tahoma"/>
            <w:lang w:val="en-US"/>
          </w:rPr>
          <w:t>teithe</w:t>
        </w:r>
        <w:proofErr w:type="spellEnd"/>
        <w:r w:rsidRPr="007574D8">
          <w:rPr>
            <w:rStyle w:val="-"/>
            <w:rFonts w:ascii="Tahoma" w:hAnsi="Tahoma" w:cs="Tahoma"/>
          </w:rPr>
          <w:t>.</w:t>
        </w:r>
        <w:r w:rsidRPr="007574D8">
          <w:rPr>
            <w:rStyle w:val="-"/>
            <w:rFonts w:ascii="Tahoma" w:hAnsi="Tahoma" w:cs="Tahoma"/>
            <w:lang w:val="en-US"/>
          </w:rPr>
          <w:t>gr</w:t>
        </w:r>
      </w:hyperlink>
      <w:r w:rsidRPr="007574D8">
        <w:rPr>
          <w:rFonts w:ascii="Tahoma" w:hAnsi="Tahoma" w:cs="Tahoma"/>
        </w:rPr>
        <w:t xml:space="preserve">) του Γραφείου Πρακτικής Άσκησης ΕΣΠΑ και του Τμήματος Δι.Πα.Ε. </w:t>
      </w:r>
    </w:p>
    <w:p w14:paraId="657A8CE0" w14:textId="77777777" w:rsidR="00056EA1" w:rsidRPr="00A31638" w:rsidRDefault="0015604D" w:rsidP="00056EA1">
      <w:pPr>
        <w:spacing w:line="360" w:lineRule="auto"/>
        <w:jc w:val="both"/>
        <w:rPr>
          <w:rFonts w:ascii="Tahoma" w:hAnsi="Tahoma" w:cs="Tahoma"/>
        </w:rPr>
      </w:pPr>
      <w:r>
        <w:rPr>
          <w:rFonts w:ascii="Tahoma" w:hAnsi="Tahoma" w:cs="Tahoma"/>
        </w:rPr>
        <w:tab/>
      </w:r>
      <w:r w:rsidR="00056EA1" w:rsidRPr="007574D8">
        <w:rPr>
          <w:rFonts w:ascii="Tahoma" w:hAnsi="Tahoma" w:cs="Tahoma"/>
        </w:rPr>
        <w:t xml:space="preserve">Σε συνέχεια της ανάρτησης των προσωρινών αποτελεσμάτων, οι φοιτητές έχουν δικαίωμα να κάνουν </w:t>
      </w:r>
      <w:r w:rsidR="00056EA1" w:rsidRPr="007574D8">
        <w:rPr>
          <w:rFonts w:ascii="Tahoma" w:hAnsi="Tahoma" w:cs="Tahoma"/>
          <w:b/>
          <w:bCs/>
          <w:u w:val="single"/>
        </w:rPr>
        <w:t>ένσταση εντός πέντε (5) ημερολογιακών ημερών</w:t>
      </w:r>
      <w:r w:rsidR="00056EA1"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00056EA1" w:rsidRPr="007574D8">
        <w:rPr>
          <w:rFonts w:ascii="Tahoma" w:hAnsi="Tahoma" w:cs="Tahoma"/>
          <w:b/>
          <w:bCs/>
          <w:u w:val="single"/>
        </w:rPr>
        <w:t>Τριμελής Επιτροπή Αξιολόγησης των Ενστάσεων</w:t>
      </w:r>
      <w:r w:rsidR="00056EA1" w:rsidRPr="007574D8">
        <w:rPr>
          <w:rFonts w:ascii="Tahoma" w:hAnsi="Tahoma" w:cs="Tahoma"/>
        </w:rPr>
        <w:t>, η Τριμελής Επιτροπή Πρακτικής Άσκησης του Τμήματος συντάσσει τον οριστικό πίνακα επιλογής φοιτητών Π</w:t>
      </w:r>
      <w:r w:rsidR="00056EA1">
        <w:rPr>
          <w:rFonts w:ascii="Tahoma" w:hAnsi="Tahoma" w:cs="Tahoma"/>
        </w:rPr>
        <w:t>.</w:t>
      </w:r>
      <w:r w:rsidR="00056EA1" w:rsidRPr="007574D8">
        <w:rPr>
          <w:rFonts w:ascii="Tahoma" w:hAnsi="Tahoma" w:cs="Tahoma"/>
        </w:rPr>
        <w:t>Α</w:t>
      </w:r>
      <w:r w:rsidR="00056EA1">
        <w:rPr>
          <w:rFonts w:ascii="Tahoma" w:hAnsi="Tahoma" w:cs="Tahoma"/>
        </w:rPr>
        <w:t>.</w:t>
      </w:r>
      <w:r w:rsidR="00056EA1" w:rsidRPr="007574D8">
        <w:rPr>
          <w:rFonts w:ascii="Tahoma" w:hAnsi="Tahoma" w:cs="Tahoma"/>
        </w:rPr>
        <w:t xml:space="preserve"> που θα συμμετάσχουν στο πρόγραμμα ΕΣΠΑ με ανάρτηση  του πρακτικού επιλογής των </w:t>
      </w:r>
      <w:r w:rsidR="00056EA1" w:rsidRPr="007574D8">
        <w:rPr>
          <w:rFonts w:ascii="Tahoma" w:hAnsi="Tahoma" w:cs="Tahoma"/>
        </w:rPr>
        <w:lastRenderedPageBreak/>
        <w:t>φοιτητών Π</w:t>
      </w:r>
      <w:r w:rsidR="00056EA1">
        <w:rPr>
          <w:rFonts w:ascii="Tahoma" w:hAnsi="Tahoma" w:cs="Tahoma"/>
        </w:rPr>
        <w:t>.</w:t>
      </w:r>
      <w:r w:rsidR="00056EA1" w:rsidRPr="007574D8">
        <w:rPr>
          <w:rFonts w:ascii="Tahoma" w:hAnsi="Tahoma" w:cs="Tahoma"/>
        </w:rPr>
        <w:t>Α</w:t>
      </w:r>
      <w:r w:rsidR="00056EA1">
        <w:rPr>
          <w:rFonts w:ascii="Tahoma" w:hAnsi="Tahoma" w:cs="Tahoma"/>
        </w:rPr>
        <w:t xml:space="preserve"> της Συνέλευσης του Τμήματος.</w:t>
      </w:r>
      <w:r w:rsidR="00056EA1" w:rsidRPr="007574D8">
        <w:rPr>
          <w:rFonts w:ascii="Tahoma" w:hAnsi="Tahoma" w:cs="Tahoma"/>
        </w:rPr>
        <w:t>, καθώς επίσης και της ανάθεσης εποπτείας.</w:t>
      </w:r>
      <w:r w:rsidR="00056EA1" w:rsidRPr="00A31638">
        <w:rPr>
          <w:rFonts w:ascii="Tahoma" w:hAnsi="Tahoma" w:cs="Tahoma"/>
        </w:rPr>
        <w:t xml:space="preserve"> </w:t>
      </w:r>
    </w:p>
    <w:p w14:paraId="7B489DBD" w14:textId="297B4FFB" w:rsidR="0015604D" w:rsidRPr="00A31638" w:rsidRDefault="0015604D" w:rsidP="00056EA1">
      <w:pPr>
        <w:spacing w:line="360" w:lineRule="auto"/>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20" w:history="1">
        <w:r w:rsidR="005C708B" w:rsidRPr="00554917">
          <w:rPr>
            <w:rStyle w:val="-"/>
            <w:rFonts w:ascii="Tahoma" w:hAnsi="Tahoma" w:cs="Tahoma"/>
            <w:b/>
          </w:rPr>
          <w:t>"Ενημερωτικό έντυπο φοιτητή - εργοδότη"</w:t>
        </w:r>
        <w:r w:rsidRPr="00554917">
          <w:rPr>
            <w:rStyle w:val="-"/>
            <w:rFonts w:ascii="Tahoma" w:hAnsi="Tahoma" w:cs="Tahoma"/>
          </w:rPr>
          <w:t>.</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1"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r w:rsidR="000E3907" w:rsidRPr="00554917">
        <w:rPr>
          <w:rFonts w:ascii="Tahoma" w:hAnsi="Tahoma" w:cs="Tahoma"/>
        </w:rPr>
        <w:t>"</w:t>
      </w:r>
      <w:hyperlink r:id="rId22" w:history="1">
        <w:r w:rsidR="000E3907" w:rsidRPr="0055491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3"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w:t>
      </w:r>
      <w:proofErr w:type="spellStart"/>
      <w:r w:rsidRPr="00A31638">
        <w:rPr>
          <w:rFonts w:ascii="Tahoma" w:hAnsi="Tahoma" w:cs="Tahoma"/>
        </w:rPr>
        <w:t>κλπ</w:t>
      </w:r>
      <w:proofErr w:type="spellEnd"/>
      <w:r w:rsidRPr="00A31638">
        <w:rPr>
          <w:rFonts w:ascii="Tahoma" w:hAnsi="Tahoma" w:cs="Tahoma"/>
        </w:rPr>
        <w:t xml:space="preserve">)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57C8C277" w14:textId="77777777" w:rsidR="00B12F76" w:rsidRPr="00C57568" w:rsidRDefault="0015604D" w:rsidP="00B12F76">
      <w:pPr>
        <w:spacing w:line="360" w:lineRule="auto"/>
        <w:jc w:val="both"/>
        <w:rPr>
          <w:rFonts w:ascii="Verdana" w:hAnsi="Verdana"/>
        </w:rPr>
      </w:pPr>
      <w:r>
        <w:rPr>
          <w:rFonts w:ascii="Tahoma" w:hAnsi="Tahoma" w:cs="Tahoma"/>
        </w:rPr>
        <w:tab/>
      </w:r>
      <w:r w:rsidR="00B12F76" w:rsidRPr="00C57568">
        <w:rPr>
          <w:rFonts w:ascii="Verdana" w:hAnsi="Verdana"/>
        </w:rPr>
        <w:t xml:space="preserve">Αρχικά, υπογράφουν, ο Επιστημονικά Υπεύθυνος ΠΑ του Τμήματος, ο Ιδρυματικά Υπεύθυνος του Έργου, </w:t>
      </w:r>
      <w:r w:rsidR="00B12F76" w:rsidRPr="00C57568">
        <w:rPr>
          <w:rFonts w:ascii="Verdana" w:hAnsi="Verdana"/>
          <w:lang w:val="en-GB"/>
        </w:rPr>
        <w:t>o</w:t>
      </w:r>
      <w:r w:rsidR="00B12F76" w:rsidRPr="00C57568">
        <w:rPr>
          <w:rFonts w:ascii="Verdana" w:hAnsi="Verdana"/>
        </w:rPr>
        <w:t xml:space="preserve"> Συντονιστής Έργου και ο Πρόεδρος της Επιτροπής Ερευνών και Διαχείρισης του Ε.Λ.Κ.Ε. του Δι.Πα.Ε. και στη συνέχεια ο φοιτητής και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w:t>
      </w:r>
      <w:r w:rsidR="00B12F76" w:rsidRPr="00C57568">
        <w:rPr>
          <w:rFonts w:ascii="Verdana" w:hAnsi="Verdana"/>
        </w:rPr>
        <w:lastRenderedPageBreak/>
        <w:t>φορέα απασχόλησης. Όταν η σύμβαση ΠΑ πρόκειται για φοιτητή του νέου προγράμματος σπουδών παραλείπεται η υπογραφή του Συντονιστή έργου.</w:t>
      </w:r>
    </w:p>
    <w:p w14:paraId="25BA0071" w14:textId="4BD92AF1"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7670E5E0" w14:textId="77777777" w:rsidR="00B12F76" w:rsidRPr="00B12F76" w:rsidRDefault="0015604D" w:rsidP="00B12F76">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B12F76">
        <w:rPr>
          <w:rFonts w:ascii="Tahoma" w:hAnsi="Tahoma" w:cs="Tahoma"/>
          <w:b/>
          <w:bCs/>
        </w:rPr>
        <w:t>υποχρεώσεις του φορέα απασχόλησης</w:t>
      </w:r>
      <w:r w:rsidRPr="00A31638">
        <w:rPr>
          <w:rFonts w:ascii="Tahoma" w:hAnsi="Tahoma" w:cs="Tahoma"/>
        </w:rPr>
        <w:t xml:space="preserve"> </w:t>
      </w:r>
      <w:r w:rsidR="00B12F76" w:rsidRPr="00B12F76">
        <w:rPr>
          <w:rFonts w:ascii="Tahoma" w:hAnsi="Tahoma" w:cs="Tahoma"/>
        </w:rPr>
        <w:t xml:space="preserve">είναι και </w:t>
      </w:r>
      <w:r w:rsidR="00B12F76" w:rsidRPr="00B12F76">
        <w:rPr>
          <w:rFonts w:ascii="Tahoma" w:hAnsi="Tahoma" w:cs="Tahoma"/>
          <w:b/>
          <w:bCs/>
          <w:u w:val="single"/>
        </w:rPr>
        <w:t>η μηνιαία αποζημίωση και ασφάλιση του φοιτητή</w:t>
      </w:r>
      <w:r w:rsidR="00B12F76" w:rsidRPr="00B12F76">
        <w:rPr>
          <w:rFonts w:ascii="Tahoma" w:hAnsi="Tahoma" w:cs="Tahoma"/>
        </w:rPr>
        <w:t xml:space="preserve">. Εφόσον πρόκειται για </w:t>
      </w:r>
      <w:r w:rsidR="00B12F76" w:rsidRPr="00B12F76">
        <w:rPr>
          <w:rFonts w:ascii="Tahoma" w:hAnsi="Tahoma" w:cs="Tahoma"/>
          <w:b/>
          <w:bCs/>
          <w:u w:val="single"/>
        </w:rPr>
        <w:t>ιδιωτικό τομέα</w:t>
      </w:r>
      <w:r w:rsidR="00B12F76" w:rsidRPr="00B12F76">
        <w:rPr>
          <w:rFonts w:ascii="Tahoma" w:hAnsi="Tahoma" w:cs="Tahoma"/>
        </w:rPr>
        <w:t xml:space="preserve">, ο εργοδότης υποχρεούται να καταβάλει μηνιαίως το ποσό τουλάχιστον των 416,80€ (όπως διαμορφώνεται το κατώτατο ημερομίσθιο σύμφωνα με την ισχύουσα νομοθεσία). Στον </w:t>
      </w:r>
      <w:r w:rsidR="00B12F76" w:rsidRPr="00B12F76">
        <w:rPr>
          <w:rFonts w:ascii="Tahoma" w:hAnsi="Tahoma" w:cs="Tahoma"/>
          <w:b/>
          <w:bCs/>
          <w:u w:val="single"/>
        </w:rPr>
        <w:t>ευρύτερο δημόσιο τομέα</w:t>
      </w:r>
      <w:r w:rsidR="00B12F76" w:rsidRPr="00B12F76">
        <w:rPr>
          <w:rFonts w:ascii="Tahoma" w:hAnsi="Tahoma" w:cs="Tahoma"/>
        </w:rPr>
        <w:t xml:space="preserve"> (Υπουργεία, ΟΤΑ, Περιφέρειες, ΝΠΔΔ, ΑΕΙ/TEI κλπ.) ο φοιτητής αποζημιώνεται μηνιαίως με το ποσό των 176,08€ (απόφαση 2025805/2917/0022, ΦΕΚ307 </w:t>
      </w:r>
      <w:proofErr w:type="spellStart"/>
      <w:r w:rsidR="00B12F76" w:rsidRPr="00B12F76">
        <w:rPr>
          <w:rFonts w:ascii="Tahoma" w:hAnsi="Tahoma" w:cs="Tahoma"/>
        </w:rPr>
        <w:t>τ.Β</w:t>
      </w:r>
      <w:proofErr w:type="spellEnd"/>
      <w:r w:rsidR="00B12F76" w:rsidRPr="00B12F76">
        <w:rPr>
          <w:rFonts w:ascii="Tahoma" w:hAnsi="Tahoma" w:cs="Tahoma"/>
        </w:rPr>
        <w:t xml:space="preserve">/1993). </w:t>
      </w:r>
    </w:p>
    <w:p w14:paraId="69A2C2B5" w14:textId="642FAC3F" w:rsidR="00056EA1" w:rsidRPr="00A31638" w:rsidRDefault="0015604D" w:rsidP="00056EA1">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w:t>
      </w:r>
      <w:bookmarkStart w:id="13" w:name="_PictureBullets"/>
      <w:r w:rsidR="00056EA1" w:rsidRPr="00A31638">
        <w:rPr>
          <w:rFonts w:ascii="Tahoma" w:hAnsi="Tahoma" w:cs="Tahoma"/>
        </w:rPr>
        <w:t xml:space="preserve">στο Γραφείο Πρακτικής Άσκησης </w:t>
      </w:r>
      <w:r w:rsidR="00056EA1">
        <w:rPr>
          <w:rFonts w:ascii="Tahoma" w:hAnsi="Tahoma" w:cs="Tahoma"/>
        </w:rPr>
        <w:t xml:space="preserve">Αλεξάνδρειας Πανεπιστημιούπολης </w:t>
      </w:r>
      <w:r w:rsidR="00056EA1" w:rsidRPr="00A31638">
        <w:rPr>
          <w:rFonts w:ascii="Tahoma" w:hAnsi="Tahoma" w:cs="Tahoma"/>
        </w:rPr>
        <w:t>ΕΣΠΑ ΔΙ.ΠΑ.Ε.</w:t>
      </w:r>
    </w:p>
    <w:p w14:paraId="029AC0F1" w14:textId="2414776B" w:rsidR="0015604D" w:rsidRPr="00A31638" w:rsidRDefault="00CC1BF5" w:rsidP="00056EA1">
      <w:pPr>
        <w:spacing w:line="360" w:lineRule="auto"/>
        <w:jc w:val="both"/>
        <w:rPr>
          <w:rFonts w:ascii="Tahoma" w:hAnsi="Tahoma" w:cs="Tahoma"/>
          <w:b/>
          <w:bCs/>
        </w:rPr>
      </w:pPr>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824AB5">
      <w:headerReference w:type="default" r:id="rId25"/>
      <w:footerReference w:type="default" r:id="rId26"/>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8116" w14:textId="77777777" w:rsidR="00824AB5" w:rsidRDefault="00824AB5" w:rsidP="00776007">
      <w:pPr>
        <w:spacing w:after="0" w:line="240" w:lineRule="auto"/>
      </w:pPr>
      <w:r>
        <w:separator/>
      </w:r>
    </w:p>
  </w:endnote>
  <w:endnote w:type="continuationSeparator" w:id="0">
    <w:p w14:paraId="0D5F36CC" w14:textId="77777777" w:rsidR="00824AB5" w:rsidRDefault="00824AB5"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A13D" w14:textId="30A3E3EA" w:rsidR="0015604D" w:rsidRDefault="0015604D">
    <w:pPr>
      <w:pStyle w:val="a6"/>
      <w:jc w:val="center"/>
    </w:pPr>
  </w:p>
  <w:p w14:paraId="689B8F61" w14:textId="2FBDCF06" w:rsidR="0015604D" w:rsidRDefault="00B12F76" w:rsidP="00F52B32">
    <w:pPr>
      <w:pStyle w:val="a6"/>
      <w:jc w:val="center"/>
    </w:pPr>
    <w:r>
      <w:rPr>
        <w:noProof/>
      </w:rPr>
      <w:drawing>
        <wp:inline distT="0" distB="0" distL="0" distR="0" wp14:anchorId="1FBBF545" wp14:editId="6984A9CC">
          <wp:extent cx="5337810" cy="506730"/>
          <wp:effectExtent l="0" t="0" r="0" b="7620"/>
          <wp:docPr id="188315389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7810" cy="5067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AE1A" w14:textId="77777777" w:rsidR="00824AB5" w:rsidRDefault="00824AB5" w:rsidP="00776007">
      <w:pPr>
        <w:spacing w:after="0" w:line="240" w:lineRule="auto"/>
      </w:pPr>
      <w:r>
        <w:separator/>
      </w:r>
    </w:p>
  </w:footnote>
  <w:footnote w:type="continuationSeparator" w:id="0">
    <w:p w14:paraId="6170F708" w14:textId="77777777" w:rsidR="00824AB5" w:rsidRDefault="00824AB5"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D1C6" w14:textId="20FCEFFA" w:rsidR="0015604D" w:rsidRDefault="00CC1BF5" w:rsidP="00AE498C">
    <w:pPr>
      <w:pStyle w:val="a5"/>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130"/>
    <w:multiLevelType w:val="hybridMultilevel"/>
    <w:tmpl w:val="178824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7"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48506319">
    <w:abstractNumId w:val="4"/>
  </w:num>
  <w:num w:numId="2" w16cid:durableId="614672633">
    <w:abstractNumId w:val="2"/>
  </w:num>
  <w:num w:numId="3" w16cid:durableId="707489418">
    <w:abstractNumId w:val="9"/>
  </w:num>
  <w:num w:numId="4" w16cid:durableId="1307129358">
    <w:abstractNumId w:val="8"/>
  </w:num>
  <w:num w:numId="5" w16cid:durableId="437725557">
    <w:abstractNumId w:val="6"/>
  </w:num>
  <w:num w:numId="6" w16cid:durableId="341397425">
    <w:abstractNumId w:val="3"/>
  </w:num>
  <w:num w:numId="7" w16cid:durableId="164588272">
    <w:abstractNumId w:val="10"/>
  </w:num>
  <w:num w:numId="8" w16cid:durableId="87774103">
    <w:abstractNumId w:val="1"/>
  </w:num>
  <w:num w:numId="9" w16cid:durableId="711081625">
    <w:abstractNumId w:val="5"/>
  </w:num>
  <w:num w:numId="10" w16cid:durableId="2077386742">
    <w:abstractNumId w:val="7"/>
  </w:num>
  <w:num w:numId="11" w16cid:durableId="928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07"/>
    <w:rsid w:val="00000836"/>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6EA1"/>
    <w:rsid w:val="00057415"/>
    <w:rsid w:val="000575CC"/>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5EF"/>
    <w:rsid w:val="00165E5E"/>
    <w:rsid w:val="001664B6"/>
    <w:rsid w:val="001712B7"/>
    <w:rsid w:val="00171A30"/>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2AA1"/>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39FA"/>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0DC0"/>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4917"/>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D4ADF"/>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1716"/>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6B2"/>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4C83"/>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4AB5"/>
    <w:rsid w:val="0082691A"/>
    <w:rsid w:val="00827423"/>
    <w:rsid w:val="00831D25"/>
    <w:rsid w:val="00832655"/>
    <w:rsid w:val="0083301C"/>
    <w:rsid w:val="00834C62"/>
    <w:rsid w:val="00840293"/>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5CEA"/>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3E04"/>
    <w:rsid w:val="00914D56"/>
    <w:rsid w:val="00917160"/>
    <w:rsid w:val="00917CFE"/>
    <w:rsid w:val="009237B6"/>
    <w:rsid w:val="00926C71"/>
    <w:rsid w:val="00930E67"/>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777AC"/>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1ED3"/>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6A49"/>
    <w:rsid w:val="00AF76D6"/>
    <w:rsid w:val="00B01D97"/>
    <w:rsid w:val="00B04624"/>
    <w:rsid w:val="00B05BA8"/>
    <w:rsid w:val="00B061DE"/>
    <w:rsid w:val="00B073E3"/>
    <w:rsid w:val="00B07B7F"/>
    <w:rsid w:val="00B1099B"/>
    <w:rsid w:val="00B11356"/>
    <w:rsid w:val="00B11B23"/>
    <w:rsid w:val="00B12F76"/>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51C4"/>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2709E"/>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25DF"/>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19E"/>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018"/>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3542"/>
  <w15:docId w15:val="{1D2F00DD-94FB-46DD-B7A7-4217EBE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 w:type="character" w:styleId="a9">
    <w:name w:val="Unresolved Mention"/>
    <w:basedOn w:val="a0"/>
    <w:uiPriority w:val="99"/>
    <w:semiHidden/>
    <w:unhideWhenUsed/>
    <w:rsid w:val="0063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20&#928;&#961;&#959;&#963;&#967;&#959;&#955;&#953;&#954;&#942;&#962;.doc" TargetMode="External"/><Relationship Id="rId18"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raktiki.teithe.gr/wp-content/uploads/2022/10/&#916;&#951;&#769;&#955;&#969;&#963;&#951;-&#934;&#959;&#961;&#949;&#769;&#945;-&#913;&#960;&#945;&#963;&#967;&#959;&#769;&#955;&#951;&#963;&#951;&#962;-&#928;&#913;.docx" TargetMode="External"/><Relationship Id="rId7" Type="http://schemas.openxmlformats.org/officeDocument/2006/relationships/image" Target="media/image1.jpeg"/><Relationship Id="rId1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17" Type="http://schemas.openxmlformats.org/officeDocument/2006/relationships/hyperlink" Target="https://praktiki.teithe.gr/wp-content/uploads/2022/10/&#916;&#951;&#769;&#955;&#969;&#963;&#951;-&#934;&#959;&#961;&#949;&#769;&#945;-&#913;&#960;&#945;&#963;&#967;&#959;&#769;&#955;&#951;&#963;&#951;&#962;-&#928;&#913;.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ktiki.ihu.gr/crm/" TargetMode="External"/><Relationship Id="rId20"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7;&#957;&#951;&#956;&#949;&#961;&#969;&#964;&#953;&#954;&#972;%20&#904;&#957;&#964;&#965;&#960;&#959;%20&#934;&#959;&#953;&#964;&#951;&#964;&#942;-&#917;&#961;&#947;&#959;&#948;&#972;&#964;&#951;%20&#917;&#931;&#928;&#91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33;&#960;&#949;&#973;&#952;&#965;&#957;&#951;%20&#916;&#942;&#955;&#969;&#963;&#951;%20&#928;&#961;&#959;&#963;&#969;&#960;&#953;&#954;&#974;&#957;%20&#916;&#949;&#948;&#959;&#956;&#941;&#957;&#969;&#957;_&#916;&#921;&#928;&#913;&#917;%20new!!!.docx"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raktiki.teithe.gr/wp-content/uploads/2022/10/&#913;&#769;&#953;&#964;&#951;&#963;&#951;-&#934;&#959;&#953;&#964;&#951;&#964;&#951;&#769;-&#928;&#913;-&#963;&#964;&#951;-&#947;&#961;&#945;&#956;&#956;&#945;&#964;&#949;&#953;&#769;&#945;-&#947;&#953;&#945;-&#917;&#931;&#928;&#913;.docx" TargetMode="External"/><Relationship Id="rId23" Type="http://schemas.openxmlformats.org/officeDocument/2006/relationships/hyperlink" Target="http://atlas.grnet.gr" TargetMode="External"/><Relationship Id="rId28" Type="http://schemas.openxmlformats.org/officeDocument/2006/relationships/theme" Target="theme/theme1.xml"/><Relationship Id="rId10" Type="http://schemas.openxmlformats.org/officeDocument/2006/relationships/hyperlink" Target="https://praktiki.ihu.gr/crm" TargetMode="External"/><Relationship Id="rId19" Type="http://schemas.openxmlformats.org/officeDocument/2006/relationships/hyperlink" Target="file:///C:\Users\user\AppData\Local\Packages\Microsoft.MicrosoftEdge_8wekyb3d8bbwe\TempState\Downloads\www.praktiki.teithe.gr" TargetMode="External"/><Relationship Id="rId4" Type="http://schemas.openxmlformats.org/officeDocument/2006/relationships/webSettings" Target="webSettings.xml"/><Relationship Id="rId9"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6;&#942;&#955;&#969;&#963;&#951;%20&#913;&#964;&#959;&#956;&#953;&#954;&#974;&#957;%20&#931;&#964;&#959;&#953;&#967;&#949;&#943;&#969;&#957;%20&#916;&#921;&#928;&#913;&#917;.DOCX" TargetMode="External"/><Relationship Id="rId14" Type="http://schemas.openxmlformats.org/officeDocument/2006/relationships/hyperlink" Target="https://praktiki.teithe.gr/wp-content/uploads/2022/10/&#916;&#951;&#769;&#955;&#969;&#963;&#951;-&#934;&#959;&#961;&#949;&#769;&#945;-&#913;&#960;&#945;&#963;&#967;&#959;&#769;&#955;&#951;&#963;&#951;&#962;-&#928;&#913;.docx" TargetMode="External"/><Relationship Id="rId22" Type="http://schemas.openxmlformats.org/officeDocument/2006/relationships/hyperlink" Target="../../../&#916;&#921;&#927;&#921;&#922;&#919;&#932;&#921;&#922;&#913;/&#904;&#957;&#964;&#965;&#960;&#945;/&#904;&#957;&#964;&#965;&#960;&#945;%20&#922;&#959;&#953;&#957;&#940;%20&#947;&#953;&#945;%20&#954;&#972;&#956;&#946;&#959;&#965;&#962;%20&#913;&#917;&#921;/&#904;&#957;&#964;&#965;&#960;&#945;%20&#922;&#959;&#953;&#957;&#940;%20&#947;&#953;&#945;%20&#945;&#960;&#959;&#963;&#964;&#959;&#955;&#942;%20&#963;&#949;%20&#954;&#959;&#956;&#946;&#959;&#965;&#962;/&#914;&#949;&#946;&#945;&#943;&#969;&#963;&#951;%20&#917;&#961;&#947;&#959;&#948;&#972;&#964;&#951;%20&#947;&#953;&#945;%20&#945;&#960;&#945;&#963;&#967;&#972;&#955;&#951;&#963;&#951;%20&#966;&#959;&#953;&#964;&#951;&#964;&#942;_&#960;&#961;&#974;&#951;&#957;%20&#932;&#917;&#921;%20new!!!.do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2430</Words>
  <Characters>13128</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manos</cp:lastModifiedBy>
  <cp:revision>35</cp:revision>
  <dcterms:created xsi:type="dcterms:W3CDTF">2022-10-03T10:25:00Z</dcterms:created>
  <dcterms:modified xsi:type="dcterms:W3CDTF">2024-01-18T13:06:00Z</dcterms:modified>
</cp:coreProperties>
</file>