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287419AB" w:rsidR="00820ED5" w:rsidRPr="000F3856" w:rsidRDefault="00BC5E43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ΕΑΡΙΝΟΥ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 w:rsidR="00271770">
        <w:rPr>
          <w:b/>
          <w:sz w:val="32"/>
          <w:szCs w:val="32"/>
        </w:rPr>
        <w:t>3</w:t>
      </w:r>
      <w:r w:rsidR="00B97506">
        <w:rPr>
          <w:b/>
          <w:sz w:val="32"/>
          <w:szCs w:val="32"/>
        </w:rPr>
        <w:t xml:space="preserve"> (ΠΡΩΗΝ ΤΕΙ)</w:t>
      </w:r>
    </w:p>
    <w:p w14:paraId="0229969C" w14:textId="3C9DE1F1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B97506">
        <w:rPr>
          <w:sz w:val="24"/>
          <w:szCs w:val="24"/>
        </w:rPr>
        <w:t xml:space="preserve"> </w:t>
      </w:r>
      <w:r w:rsidR="00B97506" w:rsidRPr="00B97506">
        <w:rPr>
          <w:b/>
          <w:bCs/>
          <w:sz w:val="24"/>
          <w:szCs w:val="24"/>
          <w:u w:val="single"/>
        </w:rPr>
        <w:t>του πρώην ΤΕΙ</w:t>
      </w:r>
      <w:r w:rsidRPr="000F3856">
        <w:rPr>
          <w:sz w:val="24"/>
          <w:szCs w:val="24"/>
        </w:rPr>
        <w:t xml:space="preserve">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BC5E43">
        <w:rPr>
          <w:sz w:val="24"/>
          <w:szCs w:val="24"/>
        </w:rPr>
        <w:t>Εαρινό</w:t>
      </w:r>
      <w:r w:rsidR="00607A73">
        <w:rPr>
          <w:sz w:val="24"/>
          <w:szCs w:val="24"/>
        </w:rPr>
        <w:t xml:space="preserve"> Εξάμηνο 202</w:t>
      </w:r>
      <w:r w:rsidR="00271770">
        <w:rPr>
          <w:sz w:val="24"/>
          <w:szCs w:val="24"/>
        </w:rPr>
        <w:t>3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</w:t>
      </w:r>
      <w:r w:rsidR="00271770">
        <w:rPr>
          <w:sz w:val="24"/>
          <w:szCs w:val="24"/>
        </w:rPr>
        <w:t>184460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proofErr w:type="spellStart"/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proofErr w:type="spellEnd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379A8CFD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BC5E43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8" w:history="1">
        <w:r w:rsidR="00671558" w:rsidRPr="00BC5E43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r w:rsidR="00671558" w:rsidRPr="00BC5E43">
        <w:rPr>
          <w:sz w:val="24"/>
          <w:szCs w:val="24"/>
        </w:rPr>
        <w:t>"</w:t>
      </w:r>
      <w:hyperlink r:id="rId9" w:history="1">
        <w:r w:rsidR="00671558" w:rsidRPr="00BC5E43">
          <w:rPr>
            <w:rStyle w:val="-"/>
            <w:sz w:val="24"/>
            <w:szCs w:val="24"/>
          </w:rPr>
          <w:t>ΥΠΕΥΘΥΝΗ ΔΗΛΩΣΗ ΠΡΟΣΩΠΙΚΩΝ ΔΕΔΟΜΕΝΩΝ</w:t>
        </w:r>
      </w:hyperlink>
      <w:r w:rsidR="00671558" w:rsidRPr="00BC5E43">
        <w:rPr>
          <w:sz w:val="24"/>
          <w:szCs w:val="24"/>
        </w:rPr>
        <w:t>"</w:t>
      </w:r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495BF8B9" w14:textId="77777777" w:rsidR="00FC1295" w:rsidRPr="000B1131" w:rsidRDefault="00FC1295" w:rsidP="00FC129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Pr="00B249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την οποία θα ανεβάσετε ως δικαιολογητικό στην Πλατφόρμα του Πληροφοριακού Συστήματος του Γραφείου Πρακτικής Άσκησης ΕΣΠΑ.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>
        <w:rPr>
          <w:sz w:val="24"/>
          <w:szCs w:val="24"/>
        </w:rPr>
        <w:t>, κατόπιν έγκρισης της Γραμματείας</w:t>
      </w:r>
    </w:p>
    <w:p w14:paraId="20FC33A3" w14:textId="6BCA2B34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671558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BC5E43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0D34FB59" w14:textId="0655A4FF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lastRenderedPageBreak/>
        <w:t>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2461D2AA" w14:textId="77777777" w:rsidR="00FC1295" w:rsidRPr="0081054E" w:rsidRDefault="00D476FE" w:rsidP="00FC129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 w:rsidR="00FC129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FC1295" w:rsidRPr="00E023B7">
        <w:rPr>
          <w:sz w:val="24"/>
          <w:szCs w:val="24"/>
        </w:rPr>
        <w:t>/</w:t>
      </w:r>
      <w:r w:rsidR="00FC1295">
        <w:rPr>
          <w:sz w:val="24"/>
          <w:szCs w:val="24"/>
        </w:rPr>
        <w:t>στην</w:t>
      </w:r>
      <w:r w:rsidR="00FC1295" w:rsidRPr="000F3856">
        <w:rPr>
          <w:sz w:val="24"/>
          <w:szCs w:val="24"/>
        </w:rPr>
        <w:t xml:space="preserve"> Υπεύθυνο</w:t>
      </w:r>
      <w:r w:rsidR="00FC1295">
        <w:rPr>
          <w:sz w:val="24"/>
          <w:szCs w:val="24"/>
        </w:rPr>
        <w:t>/η της</w:t>
      </w:r>
      <w:r w:rsidR="00FC1295" w:rsidRPr="000F3856">
        <w:rPr>
          <w:sz w:val="24"/>
          <w:szCs w:val="24"/>
        </w:rPr>
        <w:t xml:space="preserve"> Πρακτικής Ά</w:t>
      </w:r>
      <w:r w:rsidR="00FC1295">
        <w:rPr>
          <w:sz w:val="24"/>
          <w:szCs w:val="24"/>
        </w:rPr>
        <w:t>σκησης του Τμήματός τους ή στο Γ</w:t>
      </w:r>
      <w:r w:rsidR="00FC1295" w:rsidRPr="000F3856">
        <w:rPr>
          <w:sz w:val="24"/>
          <w:szCs w:val="24"/>
        </w:rPr>
        <w:t>ραφείο Πρακτικής Άσκησης</w:t>
      </w:r>
      <w:r w:rsidR="00FC1295">
        <w:rPr>
          <w:sz w:val="24"/>
          <w:szCs w:val="24"/>
        </w:rPr>
        <w:t xml:space="preserve"> της Αλεξάνδρειας Πανεπιστημιούπολης</w:t>
      </w:r>
      <w:r w:rsidR="00FC1295" w:rsidRPr="000F3856">
        <w:rPr>
          <w:sz w:val="24"/>
          <w:szCs w:val="24"/>
        </w:rPr>
        <w:t xml:space="preserve"> ΕΣΠΑ.</w:t>
      </w:r>
    </w:p>
    <w:p w14:paraId="321D12D3" w14:textId="57DB8325" w:rsidR="004E3F0F" w:rsidRPr="0081054E" w:rsidRDefault="004E3F0F" w:rsidP="00D476FE">
      <w:pPr>
        <w:jc w:val="both"/>
        <w:rPr>
          <w:sz w:val="24"/>
          <w:szCs w:val="24"/>
        </w:rPr>
      </w:pPr>
    </w:p>
    <w:sectPr w:rsidR="004E3F0F" w:rsidRPr="0081054E" w:rsidSect="0081054E">
      <w:headerReference w:type="default" r:id="rId14"/>
      <w:footerReference w:type="default" r:id="rId15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7518" w14:textId="77777777" w:rsidR="00405C11" w:rsidRDefault="00405C11" w:rsidP="00820ED5">
      <w:pPr>
        <w:spacing w:after="0" w:line="240" w:lineRule="auto"/>
      </w:pPr>
      <w:r>
        <w:separator/>
      </w:r>
    </w:p>
  </w:endnote>
  <w:endnote w:type="continuationSeparator" w:id="0">
    <w:p w14:paraId="7A4FC4C0" w14:textId="77777777" w:rsidR="00405C11" w:rsidRDefault="00405C11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2D72" w14:textId="573148DC" w:rsidR="00B82881" w:rsidRDefault="00271770" w:rsidP="00271770">
    <w:pPr>
      <w:pStyle w:val="a4"/>
      <w:jc w:val="center"/>
    </w:pPr>
    <w:r>
      <w:rPr>
        <w:noProof/>
        <w:lang w:eastAsia="el-GR"/>
      </w:rPr>
      <w:drawing>
        <wp:inline distT="0" distB="0" distL="0" distR="0" wp14:anchorId="648E5742" wp14:editId="70A1932D">
          <wp:extent cx="6096000" cy="820968"/>
          <wp:effectExtent l="0" t="0" r="0" b="0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59" cy="83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FEB8" w14:textId="77777777" w:rsidR="00405C11" w:rsidRDefault="00405C11" w:rsidP="00820ED5">
      <w:pPr>
        <w:spacing w:after="0" w:line="240" w:lineRule="auto"/>
      </w:pPr>
      <w:r>
        <w:separator/>
      </w:r>
    </w:p>
  </w:footnote>
  <w:footnote w:type="continuationSeparator" w:id="0">
    <w:p w14:paraId="73084871" w14:textId="77777777" w:rsidR="00405C11" w:rsidRDefault="00405C11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345EE"/>
    <w:rsid w:val="0016647B"/>
    <w:rsid w:val="001C0580"/>
    <w:rsid w:val="001D553C"/>
    <w:rsid w:val="001F1362"/>
    <w:rsid w:val="00200D31"/>
    <w:rsid w:val="00220C47"/>
    <w:rsid w:val="00246102"/>
    <w:rsid w:val="0026675F"/>
    <w:rsid w:val="00271770"/>
    <w:rsid w:val="00272438"/>
    <w:rsid w:val="002A4052"/>
    <w:rsid w:val="002A5B73"/>
    <w:rsid w:val="002E1A8D"/>
    <w:rsid w:val="002F7CA9"/>
    <w:rsid w:val="00304DFA"/>
    <w:rsid w:val="003450F3"/>
    <w:rsid w:val="00384056"/>
    <w:rsid w:val="003A14DB"/>
    <w:rsid w:val="003B1A83"/>
    <w:rsid w:val="003B2571"/>
    <w:rsid w:val="003D30AD"/>
    <w:rsid w:val="00402429"/>
    <w:rsid w:val="00405897"/>
    <w:rsid w:val="00405C11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5D39"/>
    <w:rsid w:val="00607A73"/>
    <w:rsid w:val="006336FC"/>
    <w:rsid w:val="00634405"/>
    <w:rsid w:val="0064419E"/>
    <w:rsid w:val="00645CDD"/>
    <w:rsid w:val="00671558"/>
    <w:rsid w:val="006816A3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97506"/>
    <w:rsid w:val="00BB220F"/>
    <w:rsid w:val="00BC5E43"/>
    <w:rsid w:val="00BD261B"/>
    <w:rsid w:val="00BF0DB1"/>
    <w:rsid w:val="00C20817"/>
    <w:rsid w:val="00C42C9E"/>
    <w:rsid w:val="00C505D0"/>
    <w:rsid w:val="00C760A2"/>
    <w:rsid w:val="00CB2EAD"/>
    <w:rsid w:val="00CC0608"/>
    <w:rsid w:val="00CD26A6"/>
    <w:rsid w:val="00CF7A12"/>
    <w:rsid w:val="00D06C4B"/>
    <w:rsid w:val="00D46E17"/>
    <w:rsid w:val="00D476FE"/>
    <w:rsid w:val="00DF1DED"/>
    <w:rsid w:val="00E023B7"/>
    <w:rsid w:val="00E1049D"/>
    <w:rsid w:val="00E147ED"/>
    <w:rsid w:val="00E24579"/>
    <w:rsid w:val="00E27969"/>
    <w:rsid w:val="00E61BB2"/>
    <w:rsid w:val="00E974D4"/>
    <w:rsid w:val="00EB7041"/>
    <w:rsid w:val="00EE7C75"/>
    <w:rsid w:val="00F013FD"/>
    <w:rsid w:val="00F06476"/>
    <w:rsid w:val="00F5442D"/>
    <w:rsid w:val="00F622F3"/>
    <w:rsid w:val="00F82153"/>
    <w:rsid w:val="00FC1295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6;&#942;&#955;&#969;&#963;&#951;%20&#924;&#959;&#961;&#953;&#959;&#948;&#972;&#964;&#951;&#963;&#951;&#962;%20&#966;&#959;&#953;&#964;&#951;&#964;&#942;%20&#928;&#913;%20&#917;&#931;&#928;&#913;.docx" TargetMode="External"/><Relationship Id="rId13" Type="http://schemas.openxmlformats.org/officeDocument/2006/relationships/hyperlink" Target="https://praktiki.ihu.gr/cr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os\Desktop\&#904;&#957;&#964;&#965;&#960;&#945;%20&#913;&#917;&#921;\&#916;&#942;&#955;&#969;&#963;&#951;%20&#913;&#964;&#959;&#956;&#953;&#954;&#974;&#957;%20&#931;&#964;&#959;&#953;&#967;&#949;&#943;&#969;&#957;%20&#916;&#921;&#928;&#913;&#917;.DOCX" TargetMode="External"/><Relationship Id="rId12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4;&#949;&#946;&#945;&#943;&#969;&#963;&#951;%20&#917;&#961;&#947;&#959;&#948;&#972;&#964;&#951;%20&#947;&#953;&#945;%20&#945;&#960;&#945;&#963;&#967;&#972;&#955;&#951;&#963;&#951;%20&#966;&#959;&#953;&#964;&#951;&#964;&#942;_&#960;&#961;&#974;&#951;&#957;%20&#932;&#917;&#921;%20new!!!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2/10/&#916;&#951;&#769;&#955;&#969;&#963;&#951;-&#934;&#959;&#961;&#949;&#769;&#945;-&#913;&#960;&#945;&#963;&#967;&#959;&#769;&#955;&#951;&#963;&#951;&#962;-&#928;&#913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ktiki.teithe.gr/wp-content/uploads/2022/10/&#913;&#769;&#953;&#964;&#951;&#963;&#951;-&#934;&#959;&#953;&#964;&#951;&#964;&#951;&#769;-&#928;&#913;-&#963;&#964;&#951;-&#947;&#961;&#945;&#956;&#956;&#945;&#964;&#949;&#953;&#769;&#945;-&#947;&#953;&#945;-&#917;&#931;&#928;&#91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33;&#960;&#949;&#973;&#952;&#965;&#957;&#951;%20&#916;&#942;&#955;&#969;&#963;&#951;%20&#928;&#961;&#959;&#963;&#969;&#960;&#953;&#954;&#974;&#957;%20&#916;&#949;&#948;&#959;&#956;&#941;&#957;&#969;&#957;_&#916;&#921;&#928;&#913;&#917;%20new!!!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16</cp:revision>
  <cp:lastPrinted>2020-02-03T11:02:00Z</cp:lastPrinted>
  <dcterms:created xsi:type="dcterms:W3CDTF">2022-10-03T10:29:00Z</dcterms:created>
  <dcterms:modified xsi:type="dcterms:W3CDTF">2023-02-17T12:54:00Z</dcterms:modified>
</cp:coreProperties>
</file>